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line="240" w:before="0" w:after="0" w:lineRule="auto"/>
        <w:ind w:firstLine="567"/>
        <w:jc w:val="both"/>
        <w:rPr>
          <w:color w:val="212529"/>
          <w:sz w:val="28"/>
        </w:rPr>
      </w:pPr>
      <w:r>
        <w:rPr>
          <w:rStyle w:val="Style_2_ch"/>
          <w:color w:val="212529"/>
          <w:sz w:val="28"/>
        </w:rPr>
        <w:t xml:space="preserve">С</w:t>
      </w:r>
      <w:r>
        <w:rPr>
          <w:rStyle w:val="Style_2_ch"/>
          <w:rStyle w:val="et_1"/>
        </w:rPr>
        <w:t xml:space="preserve"> </w:t>
      </w:r>
      <w:r>
        <w:rPr>
          <w:rStyle w:val="Style_2_ch"/>
          <w:color w:val="212529"/>
          <w:sz w:val="28"/>
        </w:rPr>
        <w:t xml:space="preserve">1</w:t>
      </w:r>
      <w:r>
        <w:rPr>
          <w:rStyle w:val="Style_2_ch"/>
          <w:rStyle w:val="et_1"/>
        </w:rPr>
        <w:t xml:space="preserve"> </w:t>
      </w:r>
      <w:r>
        <w:rPr>
          <w:rStyle w:val="Style_2_ch"/>
          <w:color w:val="212529"/>
          <w:sz w:val="28"/>
        </w:rPr>
        <w:t xml:space="preserve">сентября</w:t>
      </w:r>
      <w:r>
        <w:rPr>
          <w:rStyle w:val="Style_2_ch"/>
          <w:rStyle w:val="et_2"/>
        </w:rPr>
        <w:t xml:space="preserve"> </w:t>
      </w:r>
      <w:r>
        <w:rPr>
          <w:rStyle w:val="Style_2_ch"/>
          <w:color w:val="212529"/>
          <w:sz w:val="28"/>
        </w:rPr>
        <w:t xml:space="preserve">2026</w:t>
      </w:r>
      <w:r>
        <w:rPr>
          <w:rStyle w:val="Style_2_ch"/>
          <w:rStyle w:val="et_1"/>
        </w:rPr>
        <w:t xml:space="preserve"> </w:t>
      </w:r>
      <w:r>
        <w:rPr>
          <w:rStyle w:val="Style_2_ch"/>
          <w:color w:val="212529"/>
          <w:sz w:val="28"/>
        </w:rPr>
        <w:t xml:space="preserve">года</w:t>
      </w:r>
      <w:r>
        <w:rPr>
          <w:rStyle w:val="Style_2_ch"/>
          <w:rStyle w:val="et_3"/>
        </w:rPr>
        <w:t xml:space="preserve"> </w:t>
      </w:r>
      <w:r>
        <w:rPr>
          <w:rStyle w:val="Style_2_ch"/>
          <w:color w:val="212529"/>
          <w:sz w:val="28"/>
        </w:rPr>
        <w:t xml:space="preserve">вступает</w:t>
      </w:r>
      <w:r>
        <w:rPr>
          <w:rStyle w:val="Style_2_ch"/>
          <w:rStyle w:val="et_3"/>
        </w:rPr>
        <w:t xml:space="preserve"> </w:t>
      </w:r>
      <w:r>
        <w:rPr>
          <w:rStyle w:val="Style_2_ch"/>
          <w:color w:val="212529"/>
          <w:sz w:val="28"/>
        </w:rPr>
        <w:t xml:space="preserve">в</w:t>
      </w:r>
      <w:r>
        <w:rPr>
          <w:rStyle w:val="Style_2_ch"/>
          <w:rStyle w:val="et_3"/>
        </w:rPr>
        <w:t xml:space="preserve"> </w:t>
      </w:r>
      <w:r>
        <w:rPr>
          <w:rStyle w:val="Style_2_ch"/>
          <w:color w:val="212529"/>
          <w:sz w:val="28"/>
        </w:rPr>
        <w:t xml:space="preserve">силу</w:t>
      </w:r>
      <w:r>
        <w:rPr>
          <w:rStyle w:val="Style_2_ch"/>
          <w:rStyle w:val="et_3"/>
        </w:rPr>
        <w:t xml:space="preserve"> </w:t>
      </w:r>
      <w:r>
        <w:rPr>
          <w:rStyle w:val="Style_2_ch"/>
          <w:color w:val="212529"/>
          <w:sz w:val="28"/>
        </w:rPr>
        <w:t xml:space="preserve">закон</w:t>
      </w:r>
      <w:r>
        <w:rPr>
          <w:rStyle w:val="Style_2_ch"/>
          <w:rStyle w:val="et_0"/>
        </w:rPr>
        <w:t xml:space="preserve"> </w:t>
      </w:r>
      <w:r>
        <w:rPr>
          <w:rStyle w:val="Style_2_ch"/>
          <w:color w:val="212529"/>
          <w:sz w:val="28"/>
        </w:rPr>
        <w:t xml:space="preserve">о</w:t>
      </w:r>
      <w:r>
        <w:rPr>
          <w:rStyle w:val="Style_2_ch"/>
          <w:rStyle w:val="et_2"/>
        </w:rPr>
        <w:t xml:space="preserve"> </w:t>
      </w:r>
      <w:r>
        <w:rPr>
          <w:rStyle w:val="Style_2_ch"/>
          <w:color w:val="212529"/>
          <w:sz w:val="28"/>
        </w:rPr>
        <w:t xml:space="preserve">запрете</w:t>
      </w:r>
      <w:r>
        <w:rPr>
          <w:rStyle w:val="Style_2_ch"/>
          <w:rStyle w:val="et_1"/>
        </w:rPr>
        <w:t xml:space="preserve"> </w:t>
      </w:r>
      <w:r>
        <w:rPr>
          <w:rStyle w:val="Style_2_ch"/>
          <w:color w:val="212529"/>
          <w:sz w:val="28"/>
        </w:rPr>
        <w:t xml:space="preserve">продажи</w:t>
      </w:r>
      <w:r>
        <w:rPr>
          <w:rStyle w:val="Style_2_ch"/>
          <w:rStyle w:val="et_0"/>
        </w:rPr>
        <w:t xml:space="preserve"> </w:t>
      </w:r>
      <w:r>
        <w:rPr>
          <w:rStyle w:val="Style_2_ch"/>
          <w:color w:val="212529"/>
          <w:sz w:val="28"/>
        </w:rPr>
        <w:t xml:space="preserve">табака</w:t>
      </w:r>
      <w:r>
        <w:rPr>
          <w:rStyle w:val="Style_2_ch"/>
          <w:rStyle w:val="et_1"/>
        </w:rPr>
        <w:t xml:space="preserve"> </w:t>
      </w:r>
      <w:r>
        <w:rPr>
          <w:rStyle w:val="Style_2_ch"/>
          <w:color w:val="212529"/>
          <w:sz w:val="28"/>
        </w:rPr>
        <w:t xml:space="preserve">и</w:t>
      </w:r>
      <w:r>
        <w:rPr>
          <w:rStyle w:val="Style_2_ch"/>
          <w:rStyle w:val="et_0"/>
        </w:rPr>
        <w:t xml:space="preserve"> </w:t>
      </w:r>
      <w:r>
        <w:rPr>
          <w:rStyle w:val="Style_2_ch"/>
          <w:color w:val="212529"/>
          <w:sz w:val="28"/>
        </w:rPr>
        <w:t>вейпов</w:t>
      </w:r>
      <w:r>
        <w:rPr>
          <w:rStyle w:val="Style_2_ch"/>
          <w:rStyle w:val="et_2"/>
        </w:rPr>
        <w:t xml:space="preserve"> </w:t>
      </w:r>
      <w:r>
        <w:rPr>
          <w:rStyle w:val="Style_2_ch"/>
          <w:color w:val="212529"/>
          <w:sz w:val="28"/>
        </w:rPr>
        <w:t xml:space="preserve">на</w:t>
      </w:r>
      <w:r>
        <w:rPr>
          <w:rStyle w:val="Style_2_ch"/>
          <w:rStyle w:val="et_0"/>
        </w:rPr>
        <w:t xml:space="preserve"> </w:t>
      </w:r>
      <w:r>
        <w:rPr>
          <w:rStyle w:val="Style_2_ch"/>
          <w:color w:val="212529"/>
          <w:sz w:val="28"/>
        </w:rPr>
        <w:t xml:space="preserve">остановках</w:t>
      </w:r>
      <w:r>
        <w:rPr>
          <w:rStyle w:val="Style_2_ch"/>
          <w:rStyle w:val="et_1"/>
        </w:rPr>
        <w:t xml:space="preserve"> </w:t>
      </w:r>
      <w:r>
        <w:rPr>
          <w:rStyle w:val="Style_2_ch"/>
          <w:color w:val="212529"/>
          <w:sz w:val="28"/>
        </w:rPr>
        <w:t xml:space="preserve">общественного</w:t>
      </w:r>
      <w:r>
        <w:rPr>
          <w:rStyle w:val="Style_2_ch"/>
          <w:rStyle w:val="et_2"/>
        </w:rPr>
        <w:t xml:space="preserve"> </w:t>
      </w:r>
      <w:r>
        <w:rPr>
          <w:rStyle w:val="Style_2_ch"/>
          <w:color w:val="212529"/>
          <w:sz w:val="28"/>
        </w:rPr>
        <w:t xml:space="preserve">транспорта</w:t>
      </w:r>
    </w:p>
    <w:p w14:paraId="02000000">
      <w:pPr>
        <w:pStyle w:val="Style_3"/>
        <w:widowControl w:val="1"/>
        <w:spacing w:line="240" w:before="0" w:after="0" w:lineRule="auto"/>
        <w:ind/>
        <w:jc w:val="both"/>
        <w:rPr>
          <w:rFonts w:hAnsi="Inter" w:ascii="Inter"/>
          <w:color w:val="212529"/>
        </w:rPr>
      </w:pPr>
    </w:p>
    <w:p w14:paraId="03000000">
      <w:pPr>
        <w:pStyle w:val="Style_3"/>
        <w:widowControl w:val="1"/>
        <w:spacing w:line="240" w:before="0" w:after="0" w:lineRule="auto"/>
        <w:ind w:firstLine="567"/>
        <w:jc w:val="both"/>
        <w:rPr>
          <w:color w:val="212529"/>
          <w:sz w:val="28"/>
        </w:rPr>
      </w:pPr>
      <w:r>
        <w:rPr>
          <w:color w:val="212529"/>
          <w:sz w:val="28"/>
        </w:rPr>
        <w:t xml:space="preserve">Федеральным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законом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от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29.12.2025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№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551-ФЗ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внесены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изменения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в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статью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19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Федерального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закона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от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23.02.2013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№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15-ФЗ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«Об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охране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здоровья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граждан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от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воздействия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окружающего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табачного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дыма,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последствий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потребления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табака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или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потребления</w:t>
      </w:r>
      <w:r>
        <w:rPr>
          <w:rStyle w:val="et_1"/>
        </w:rPr>
        <w:t xml:space="preserve"> </w:t>
      </w:r>
      <w:r>
        <w:rPr>
          <w:color w:val="212529"/>
          <w:sz w:val="28"/>
        </w:rPr>
        <w:t>никотинсодержащей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продукции».</w:t>
      </w:r>
    </w:p>
    <w:p w14:paraId="04000000">
      <w:pPr>
        <w:pStyle w:val="Style_3"/>
        <w:widowControl w:val="1"/>
        <w:spacing w:line="240" w:before="0" w:after="0" w:lineRule="auto"/>
        <w:ind w:firstLine="567"/>
        <w:jc w:val="both"/>
        <w:rPr>
          <w:color w:val="212529"/>
          <w:sz w:val="28"/>
        </w:rPr>
      </w:pPr>
      <w:r>
        <w:rPr>
          <w:color w:val="212529"/>
          <w:sz w:val="28"/>
        </w:rPr>
        <w:t xml:space="preserve">Согласно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изменениям,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запрещается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розничная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торговля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табачной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или</w:t>
      </w:r>
      <w:r>
        <w:rPr>
          <w:rStyle w:val="et_1"/>
        </w:rPr>
        <w:t xml:space="preserve"> </w:t>
      </w:r>
      <w:r>
        <w:rPr>
          <w:color w:val="212529"/>
          <w:sz w:val="28"/>
        </w:rPr>
        <w:t>никотинсодержащей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продукцией,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кальянами,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устройствами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для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потребления</w:t>
      </w:r>
      <w:r>
        <w:rPr>
          <w:rStyle w:val="et_0"/>
        </w:rPr>
        <w:t xml:space="preserve"> </w:t>
      </w:r>
      <w:r>
        <w:rPr>
          <w:color w:val="212529"/>
          <w:sz w:val="28"/>
        </w:rPr>
        <w:t>никотинсодержащей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продукции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на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остановочных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пунктах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движения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всех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видов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общественного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транспорта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(транспорта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общего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пользования)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городского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и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пригородного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сообщения.</w:t>
      </w:r>
      <w:bookmarkStart w:id="1" w:name="_GoBack"/>
      <w:bookmarkEnd w:id="1"/>
    </w:p>
    <w:p w14:paraId="05000000">
      <w:pPr>
        <w:pStyle w:val="Style_3"/>
        <w:widowControl w:val="1"/>
        <w:spacing w:line="240" w:before="0" w:after="0" w:lineRule="auto"/>
        <w:ind w:firstLine="567"/>
        <w:jc w:val="both"/>
        <w:rPr>
          <w:color w:val="212529"/>
          <w:sz w:val="28"/>
        </w:rPr>
      </w:pPr>
      <w:r>
        <w:rPr>
          <w:color w:val="212529"/>
          <w:sz w:val="28"/>
        </w:rPr>
        <w:t xml:space="preserve">Исключением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является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случай,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когда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торговый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объект,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размещенный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на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таком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остановочном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пункте,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является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единственным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в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населенном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пункте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местом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продажи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табачной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продукции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или</w:t>
      </w:r>
      <w:r>
        <w:rPr>
          <w:rStyle w:val="et_2"/>
        </w:rPr>
        <w:t xml:space="preserve"> </w:t>
      </w:r>
      <w:r>
        <w:rPr>
          <w:color w:val="212529"/>
          <w:sz w:val="28"/>
        </w:rPr>
        <w:t>никотинсодержащей</w:t>
      </w:r>
      <w:r>
        <w:rPr>
          <w:rStyle w:val="et_2"/>
        </w:rPr>
        <w:t xml:space="preserve"> </w:t>
      </w:r>
      <w:r>
        <w:rPr>
          <w:color w:val="212529"/>
          <w:sz w:val="28"/>
        </w:rPr>
        <w:t xml:space="preserve">продукции,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кальянов,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устройств</w:t>
      </w:r>
      <w:r>
        <w:rPr>
          <w:rStyle w:val="et_0"/>
        </w:rPr>
        <w:t xml:space="preserve"> </w:t>
      </w:r>
      <w:r>
        <w:rPr>
          <w:color w:val="212529"/>
          <w:sz w:val="28"/>
        </w:rPr>
        <w:t xml:space="preserve">для</w:t>
      </w:r>
      <w:r>
        <w:rPr>
          <w:rStyle w:val="et_3"/>
        </w:rPr>
        <w:t xml:space="preserve"> </w:t>
      </w:r>
      <w:r>
        <w:rPr>
          <w:color w:val="212529"/>
          <w:sz w:val="28"/>
        </w:rPr>
        <w:t xml:space="preserve">потребления</w:t>
      </w:r>
      <w:r>
        <w:rPr>
          <w:rStyle w:val="et_3"/>
        </w:rPr>
        <w:t xml:space="preserve"> </w:t>
      </w:r>
      <w:r>
        <w:rPr>
          <w:color w:val="212529"/>
          <w:sz w:val="28"/>
        </w:rPr>
        <w:t>никотинсодержащей</w:t>
      </w:r>
      <w:r>
        <w:rPr>
          <w:rStyle w:val="et_1"/>
        </w:rPr>
        <w:t xml:space="preserve"> </w:t>
      </w:r>
      <w:r>
        <w:rPr>
          <w:color w:val="212529"/>
          <w:sz w:val="28"/>
        </w:rPr>
        <w:t xml:space="preserve">продукции.</w:t>
      </w:r>
    </w:p>
    <w:p w14:paraId="06000000">
      <w:pPr>
        <w:pStyle w:val="Style_3"/>
        <w:widowControl w:val="1"/>
        <w:spacing w:line="240" w:before="0" w:after="0" w:lineRule="auto"/>
        <w:ind w:firstLine="567"/>
        <w:jc w:val="both"/>
        <w:rPr>
          <w:color w:val="212529"/>
          <w:sz w:val="28"/>
        </w:rPr>
      </w:pPr>
      <w:r>
        <w:rPr>
          <w:color w:val="212529"/>
          <w:sz w:val="28"/>
        </w:rPr>
        <w:t>Федеральный</w:t>
      </w:r>
      <w:r>
        <w:rPr>
          <w:rStyle w:val="et_0"/>
        </w:rPr>
        <w:t xml:space="preserve"> </w:t>
      </w:r>
      <w:r>
        <w:rPr>
          <w:color w:val="212529"/>
          <w:sz w:val="28"/>
        </w:rPr>
        <w:t>закон</w:t>
      </w:r>
      <w:r>
        <w:rPr>
          <w:rStyle w:val="et_2"/>
        </w:rPr>
        <w:t xml:space="preserve"> </w:t>
      </w:r>
      <w:r>
        <w:rPr>
          <w:color w:val="212529"/>
          <w:sz w:val="28"/>
        </w:rPr>
        <w:t>вступает</w:t>
      </w:r>
      <w:r>
        <w:rPr>
          <w:rStyle w:val="et_1"/>
        </w:rPr>
        <w:t xml:space="preserve"> </w:t>
      </w:r>
      <w:r>
        <w:rPr>
          <w:color w:val="212529"/>
          <w:sz w:val="28"/>
        </w:rPr>
        <w:t>в</w:t>
      </w:r>
      <w:r>
        <w:rPr>
          <w:rStyle w:val="et_1"/>
        </w:rPr>
        <w:t xml:space="preserve"> </w:t>
      </w:r>
      <w:r>
        <w:rPr>
          <w:color w:val="212529"/>
          <w:sz w:val="28"/>
        </w:rPr>
        <w:t>силу</w:t>
      </w:r>
      <w:r>
        <w:rPr>
          <w:rStyle w:val="et_3"/>
        </w:rPr>
        <w:t xml:space="preserve"> </w:t>
      </w:r>
      <w:r>
        <w:rPr>
          <w:color w:val="212529"/>
          <w:sz w:val="28"/>
        </w:rPr>
        <w:t>1</w:t>
      </w:r>
      <w:r>
        <w:rPr>
          <w:rStyle w:val="et_1"/>
        </w:rPr>
        <w:t xml:space="preserve"> </w:t>
      </w:r>
      <w:r>
        <w:rPr>
          <w:color w:val="212529"/>
          <w:sz w:val="28"/>
        </w:rPr>
        <w:t>сентября</w:t>
      </w:r>
      <w:r>
        <w:rPr>
          <w:rStyle w:val="et_1"/>
        </w:rPr>
        <w:t xml:space="preserve"> </w:t>
      </w:r>
      <w:r>
        <w:rPr>
          <w:color w:val="212529"/>
          <w:sz w:val="28"/>
        </w:rPr>
        <w:t>2026</w:t>
      </w:r>
      <w:r>
        <w:rPr>
          <w:rStyle w:val="et_0"/>
        </w:rPr>
        <w:t xml:space="preserve"> </w:t>
      </w:r>
      <w:r>
        <w:rPr>
          <w:color w:val="212529"/>
          <w:sz w:val="28"/>
        </w:rPr>
        <w:t>года.</w:t>
      </w:r>
    </w:p>
    <w:p w14:paraId="07000000">
      <w:pPr>
        <w:pStyle w:val="Style_3"/>
        <w:widowControl w:val="1"/>
        <w:spacing w:line="240" w:before="0" w:after="0" w:lineRule="auto"/>
        <w:ind/>
        <w:jc w:val="both"/>
        <w:rPr>
          <w:color w:val="212529"/>
          <w:sz w:val="28"/>
        </w:rPr>
      </w:pPr>
      <w:r>
        <w:rPr>
          <w:color w:val="212529"/>
          <w:sz w:val="28"/>
        </w:rPr>
        <w:t> </w:t>
      </w:r>
    </w:p>
    <w:p w14:paraId="08000000">
      <w:pPr>
        <w:spacing w:line="240" w:after="0" w:lineRule="auto"/>
        <w:ind/>
        <w:jc w:val="both"/>
      </w:pPr>
    </w:p>
    <w:sectPr>
      <w:pgSz w:w="11906" w:orient="portrait" w:h="16838"/>
      <w:pgMar w:gutter="0" w:bottom="1134" w:footer="708" w:left="1701" w:top="1134" w:right="850" w:header="70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line="259" w:before="0" w:after="160" w:lineRule="auto"/>
        <w:ind w:left="0" w:right="0" w:firstLine="0"/>
        <w:jc w:val="left"/>
      </w:pPr>
    </w:pPrDefault>
  </w:docDefaults>
  <w:latentStyles w:defUIPriority="99" w:defQFormat="0" w:count="25" w:defSemiHidden="1" w:defLockedState="0" w:defUnhideWhenUsed="1">
    <w:lsdException w:unhideWhenUsed="0" w:semiHidden="0" w:name="Normal" w:qFormat="1" w:uiPriority="0"/>
    <w:lsdException w:unhideWhenUsed="0" w:semiHidden="0" w:name="heading 1" w:qFormat="1" w:uiPriority="9"/>
    <w:lsdException w:unhideWhenUsed="0" w:semiHidden="0" w:name="heading 2" w:qFormat="1" w:uiPriority="9"/>
    <w:lsdException w:unhideWhenUsed="0" w:semiHidden="0" w:name="heading 3" w:qFormat="1" w:uiPriority="9"/>
    <w:lsdException w:unhideWhenUsed="0" w:semiHidden="0" w:name="heading 4" w:qFormat="1" w:uiPriority="9"/>
    <w:lsdException w:unhideWhenUsed="0" w:semiHidden="0" w:name="heading 5" w:qFormat="1" w:uiPriority="9"/>
    <w:lsdException w:unhideWhenUsed="1" w:semiHidden="1" w:name="heading 6" w:qFormat="1" w:uiPriority="9"/>
    <w:lsdException w:unhideWhenUsed="1" w:semiHidden="1" w:name="heading 7" w:qFormat="1" w:uiPriority="9"/>
    <w:lsdException w:unhideWhenUsed="1" w:semiHidden="1" w:name="heading 8" w:qFormat="1" w:uiPriority="9"/>
    <w:lsdException w:unhideWhenUsed="1" w:semiHidden="1" w:name="heading 9" w:qFormat="1" w:uiPriority="9"/>
    <w:lsdException w:unhideWhenUsed="0" w:semiHidden="0" w:name="Title" w:qFormat="1" w:uiPriority="10"/>
    <w:lsdException w:unhideWhenUsed="0" w:semiHidden="0" w:name="Subtitle" w:qFormat="1" w:uiPriority="11"/>
    <w:lsdException w:unhideWhenUsed="0" w:semiHidden="0" w:name="Header and Footer" w:qFormat="0"/>
    <w:lsdException w:unhideWhenUsed="0" w:semiHidden="0" w:name="Footnote" w:qFormat="0"/>
    <w:lsdException w:unhideWhenUsed="0" w:semiHidden="0" w:name="Endnote" w:qFormat="0"/>
    <w:lsdException w:unhideWhenUsed="0" w:semiHidden="0" w:name="toc 1" w:qFormat="0" w:uiPriority="39"/>
    <w:lsdException w:unhideWhenUsed="0" w:semiHidden="0" w:name="toc 2" w:qFormat="0" w:uiPriority="39"/>
    <w:lsdException w:unhideWhenUsed="0" w:semiHidden="0" w:name="toc 3" w:qFormat="0" w:uiPriority="39"/>
    <w:lsdException w:unhideWhenUsed="0" w:semiHidden="0" w:name="toc 4" w:qFormat="0" w:uiPriority="39"/>
    <w:lsdException w:unhideWhenUsed="0" w:semiHidden="0" w:name="toc 5" w:qFormat="0" w:uiPriority="39"/>
    <w:lsdException w:unhideWhenUsed="0" w:semiHidden="0" w:name="toc 6" w:qFormat="0" w:uiPriority="39"/>
    <w:lsdException w:unhideWhenUsed="0" w:semiHidden="0" w:name="toc 7" w:qFormat="0" w:uiPriority="39"/>
    <w:lsdException w:unhideWhenUsed="0" w:semiHidden="0" w:name="toc 8" w:qFormat="0" w:uiPriority="39"/>
    <w:lsdException w:unhideWhenUsed="0" w:semiHidden="0" w:name="toc 9" w:qFormat="0" w:uiPriority="39"/>
    <w:lsdException w:unhideWhenUsed="0" w:semiHidden="0" w:name="Hyperlink" w:qFormat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left="200" w:firstLine="0"/>
      <w:jc w:val="left"/>
    </w:pPr>
    <w:rPr>
      <w:rFonts w:hAnsi="XO Thames" w:ascii="XO Thames"/>
      <w:sz w:val="28"/>
    </w:rPr>
  </w:style>
  <w:style w:styleId="Style_5_ch" w:type="character">
    <w:name w:val="toc 2"/>
    <w:link w:val="Style_5"/>
    <w:rPr>
      <w:rFonts w:hAnsi="XO Thames" w:ascii="XO Thames"/>
      <w:sz w:val="28"/>
    </w:rPr>
  </w:style>
  <w:style w:styleId="Style_6" w:type="paragraph">
    <w:name w:val="toc 4"/>
    <w:next w:val="Style_4"/>
    <w:link w:val="Style_6_ch"/>
    <w:uiPriority w:val="39"/>
    <w:pPr>
      <w:ind w:left="600" w:firstLine="0"/>
      <w:jc w:val="left"/>
    </w:pPr>
    <w:rPr>
      <w:rFonts w:hAnsi="XO Thames" w:ascii="XO Thames"/>
      <w:sz w:val="28"/>
    </w:rPr>
  </w:style>
  <w:style w:styleId="Style_6_ch" w:type="character">
    <w:name w:val="toc 4"/>
    <w:link w:val="Style_6"/>
    <w:rPr>
      <w:rFonts w:hAnsi="XO Thames" w:ascii="XO Thames"/>
      <w:sz w:val="28"/>
    </w:rPr>
  </w:style>
  <w:style w:styleId="Style_7" w:type="paragraph">
    <w:name w:val="toc 6"/>
    <w:next w:val="Style_4"/>
    <w:link w:val="Style_7_ch"/>
    <w:uiPriority w:val="39"/>
    <w:pPr>
      <w:ind w:left="1000" w:firstLine="0"/>
      <w:jc w:val="left"/>
    </w:pPr>
    <w:rPr>
      <w:rFonts w:hAnsi="XO Thames" w:ascii="XO Thames"/>
      <w:sz w:val="28"/>
    </w:rPr>
  </w:style>
  <w:style w:styleId="Style_7_ch" w:type="character">
    <w:name w:val="toc 6"/>
    <w:link w:val="Style_7"/>
    <w:rPr>
      <w:rFonts w:hAnsi="XO Thames" w:ascii="XO Thames"/>
      <w:sz w:val="28"/>
    </w:rPr>
  </w:style>
  <w:style w:styleId="Style_8" w:type="paragraph">
    <w:name w:val="toc 7"/>
    <w:next w:val="Style_4"/>
    <w:link w:val="Style_8_ch"/>
    <w:uiPriority w:val="39"/>
    <w:pPr>
      <w:ind w:left="1200" w:firstLine="0"/>
      <w:jc w:val="left"/>
    </w:pPr>
    <w:rPr>
      <w:rFonts w:hAnsi="XO Thames" w:ascii="XO Thames"/>
      <w:sz w:val="28"/>
    </w:rPr>
  </w:style>
  <w:style w:styleId="Style_8_ch" w:type="character">
    <w:name w:val="toc 7"/>
    <w:link w:val="Style_8"/>
    <w:rPr>
      <w:rFonts w:hAnsi="XO Thames" w:ascii="XO Thames"/>
      <w:sz w:val="28"/>
    </w:rPr>
  </w:style>
  <w:style w:styleId="Style_9" w:type="paragraph">
    <w:name w:val="Endnote"/>
    <w:link w:val="Style_9_ch"/>
    <w:pPr>
      <w:ind w:left="0" w:firstLine="851"/>
      <w:jc w:val="both"/>
    </w:pPr>
    <w:rPr>
      <w:rFonts w:hAnsi="XO Thames" w:ascii="XO Thames"/>
      <w:sz w:val="22"/>
    </w:rPr>
  </w:style>
  <w:style w:styleId="Style_9_ch" w:type="character">
    <w:name w:val="Endnote"/>
    <w:link w:val="Style_9"/>
    <w:rPr>
      <w:rFonts w:hAnsi="XO Thames" w:asci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spacing w:before="120" w:after="120"/>
      <w:ind/>
      <w:jc w:val="both"/>
      <w:outlineLvl w:val="2"/>
    </w:pPr>
    <w:rPr>
      <w:rFonts w:hAnsi="XO Thames" w:ascii="XO Thames"/>
      <w:b w:val="1"/>
      <w:sz w:val="26"/>
    </w:rPr>
  </w:style>
  <w:style w:styleId="Style_10_ch" w:type="character">
    <w:name w:val="heading 3"/>
    <w:link w:val="Style_10"/>
    <w:rPr>
      <w:rFonts w:hAnsi="XO Thames" w:ascii="XO Thames"/>
      <w:b w:val="1"/>
      <w:sz w:val="26"/>
    </w:rPr>
  </w:style>
  <w:style w:styleId="Style_2" w:type="paragraph">
    <w:name w:val="Strong"/>
    <w:basedOn w:val="Style_11"/>
    <w:link w:val="Style_2_ch"/>
    <w:rPr>
      <w:b w:val="1"/>
    </w:rPr>
  </w:style>
  <w:style w:styleId="Style_2_ch" w:type="character">
    <w:name w:val="Strong"/>
    <w:basedOn w:val="Style_11_ch"/>
    <w:link w:val="Style_2"/>
    <w:rPr>
      <w:b w:val="1"/>
    </w:rPr>
  </w:style>
  <w:style w:styleId="Style_12" w:type="paragraph">
    <w:name w:val="Emphasis"/>
    <w:basedOn w:val="Style_11"/>
    <w:link w:val="Style_12_ch"/>
    <w:rPr>
      <w:i w:val="1"/>
    </w:rPr>
  </w:style>
  <w:style w:styleId="Style_12_ch" w:type="character">
    <w:name w:val="Emphasis"/>
    <w:basedOn w:val="Style_11_ch"/>
    <w:link w:val="Style_12"/>
    <w:rPr>
      <w:i w:val="1"/>
    </w:rPr>
  </w:style>
  <w:style w:styleId="Style_13" w:type="paragraph">
    <w:name w:val="toc 3"/>
    <w:next w:val="Style_4"/>
    <w:link w:val="Style_13_ch"/>
    <w:uiPriority w:val="39"/>
    <w:pPr>
      <w:ind w:left="400" w:firstLine="0"/>
      <w:jc w:val="left"/>
    </w:pPr>
    <w:rPr>
      <w:rFonts w:hAnsi="XO Thames" w:ascii="XO Thames"/>
      <w:sz w:val="28"/>
    </w:rPr>
  </w:style>
  <w:style w:styleId="Style_13_ch" w:type="character">
    <w:name w:val="toc 3"/>
    <w:link w:val="Style_13"/>
    <w:rPr>
      <w:rFonts w:hAnsi="XO Thames" w:ascii="XO Thames"/>
      <w:sz w:val="28"/>
    </w:rPr>
  </w:style>
  <w:style w:styleId="Style_14" w:type="paragraph">
    <w:name w:val="heading 5"/>
    <w:next w:val="Style_4"/>
    <w:link w:val="Style_14_ch"/>
    <w:uiPriority w:val="9"/>
    <w:qFormat/>
    <w:pPr>
      <w:spacing w:before="120" w:after="120"/>
      <w:ind/>
      <w:jc w:val="both"/>
      <w:outlineLvl w:val="4"/>
    </w:pPr>
    <w:rPr>
      <w:rFonts w:hAnsi="XO Thames" w:ascii="XO Thames"/>
      <w:b w:val="1"/>
      <w:sz w:val="22"/>
    </w:rPr>
  </w:style>
  <w:style w:styleId="Style_14_ch" w:type="character">
    <w:name w:val="heading 5"/>
    <w:link w:val="Style_14"/>
    <w:rPr>
      <w:rFonts w:hAnsi="XO Thames" w:ascii="XO Thames"/>
      <w:b w:val="1"/>
      <w:sz w:val="22"/>
    </w:rPr>
  </w:style>
  <w:style w:styleId="Style_15" w:type="paragraph">
    <w:name w:val="heading 1"/>
    <w:next w:val="Style_4"/>
    <w:link w:val="Style_15_ch"/>
    <w:uiPriority w:val="9"/>
    <w:qFormat/>
    <w:pPr>
      <w:spacing w:before="120" w:after="120"/>
      <w:ind/>
      <w:jc w:val="both"/>
      <w:outlineLvl w:val="0"/>
    </w:pPr>
    <w:rPr>
      <w:rFonts w:hAnsi="XO Thames" w:ascii="XO Thames"/>
      <w:b w:val="1"/>
      <w:sz w:val="32"/>
    </w:rPr>
  </w:style>
  <w:style w:styleId="Style_15_ch" w:type="character">
    <w:name w:val="heading 1"/>
    <w:link w:val="Style_15"/>
    <w:rPr>
      <w:rFonts w:hAnsi="XO Thames" w:asci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left="0" w:firstLine="851"/>
      <w:jc w:val="both"/>
    </w:pPr>
    <w:rPr>
      <w:rFonts w:hAnsi="XO Thames" w:ascii="XO Thames"/>
      <w:sz w:val="22"/>
    </w:rPr>
  </w:style>
  <w:style w:styleId="Style_17_ch" w:type="character">
    <w:name w:val="Footnote"/>
    <w:link w:val="Style_17"/>
    <w:rPr>
      <w:rFonts w:hAnsi="XO Thames" w:ascii="XO Thames"/>
      <w:sz w:val="22"/>
    </w:rPr>
  </w:style>
  <w:style w:styleId="Style_18" w:type="paragraph">
    <w:name w:val="toc 1"/>
    <w:next w:val="Style_4"/>
    <w:link w:val="Style_18_ch"/>
    <w:uiPriority w:val="39"/>
    <w:pPr>
      <w:ind w:left="0" w:firstLine="0"/>
      <w:jc w:val="left"/>
    </w:pPr>
    <w:rPr>
      <w:rFonts w:hAnsi="XO Thames" w:ascii="XO Thames"/>
      <w:b w:val="1"/>
      <w:sz w:val="28"/>
    </w:rPr>
  </w:style>
  <w:style w:styleId="Style_18_ch" w:type="character">
    <w:name w:val="toc 1"/>
    <w:link w:val="Style_18"/>
    <w:rPr>
      <w:rFonts w:hAnsi="XO Thames" w:ascii="XO Thames"/>
      <w:b w:val="1"/>
      <w:sz w:val="28"/>
    </w:rPr>
  </w:style>
  <w:style w:styleId="Style_3" w:type="paragraph">
    <w:name w:val="Normal (Web)"/>
    <w:basedOn w:val="Style_4"/>
    <w:link w:val="Style_3_ch"/>
    <w:pPr>
      <w:widowControl w:val="1"/>
      <w:spacing w:line="240" w:beforeAutospacing="on" w:lineRule="auto" w:afterAutospacing="on"/>
      <w:ind/>
    </w:pPr>
    <w:rPr>
      <w:rFonts w:hAnsi="Times New Roman" w:ascii="Times New Roman"/>
      <w:sz w:val="24"/>
    </w:rPr>
  </w:style>
  <w:style w:styleId="Style_3_ch" w:type="character">
    <w:name w:val="Normal (Web)"/>
    <w:basedOn w:val="Style_4_ch"/>
    <w:link w:val="Style_3"/>
    <w:rPr>
      <w:rFonts w:hAnsi="Times New Roman" w:ascii="Times New Roman"/>
      <w:sz w:val="24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hAnsi="XO Thames" w:ascii="XO Thames"/>
      <w:sz w:val="28"/>
    </w:rPr>
  </w:style>
  <w:style w:styleId="Style_19_ch" w:type="character">
    <w:name w:val="Header and Footer"/>
    <w:link w:val="Style_19"/>
    <w:rPr>
      <w:rFonts w:hAnsi="XO Thames" w:ascii="XO Thames"/>
      <w:sz w:val="28"/>
    </w:rPr>
  </w:style>
  <w:style w:styleId="Style_20" w:type="paragraph">
    <w:name w:val="toc 9"/>
    <w:next w:val="Style_4"/>
    <w:link w:val="Style_20_ch"/>
    <w:uiPriority w:val="39"/>
    <w:pPr>
      <w:ind w:left="1600" w:firstLine="0"/>
      <w:jc w:val="left"/>
    </w:pPr>
    <w:rPr>
      <w:rFonts w:hAnsi="XO Thames" w:ascii="XO Thames"/>
      <w:sz w:val="28"/>
    </w:rPr>
  </w:style>
  <w:style w:styleId="Style_20_ch" w:type="character">
    <w:name w:val="toc 9"/>
    <w:link w:val="Style_20"/>
    <w:rPr>
      <w:rFonts w:hAnsi="XO Thames" w:ascii="XO Thames"/>
      <w:sz w:val="28"/>
    </w:rPr>
  </w:style>
  <w:style w:styleId="Style_1" w:type="paragraph">
    <w:name w:val="rtecenter"/>
    <w:basedOn w:val="Style_4"/>
    <w:link w:val="Style_1_ch"/>
    <w:pPr>
      <w:widowControl w:val="1"/>
      <w:spacing w:line="240" w:beforeAutospacing="on" w:lineRule="auto" w:afterAutospacing="on"/>
      <w:ind/>
    </w:pPr>
    <w:rPr>
      <w:rFonts w:hAnsi="Times New Roman" w:ascii="Times New Roman"/>
      <w:sz w:val="24"/>
    </w:rPr>
  </w:style>
  <w:style w:styleId="Style_1_ch" w:type="character">
    <w:name w:val="rtecenter"/>
    <w:basedOn w:val="Style_4_ch"/>
    <w:link w:val="Style_1"/>
    <w:rPr>
      <w:rFonts w:hAnsi="Times New Roman" w:ascii="Times New Roman"/>
      <w:sz w:val="24"/>
    </w:rPr>
  </w:style>
  <w:style w:styleId="Style_21" w:type="paragraph">
    <w:name w:val="toc 8"/>
    <w:next w:val="Style_4"/>
    <w:link w:val="Style_21_ch"/>
    <w:uiPriority w:val="39"/>
    <w:pPr>
      <w:ind w:left="1400" w:firstLine="0"/>
      <w:jc w:val="left"/>
    </w:pPr>
    <w:rPr>
      <w:rFonts w:hAnsi="XO Thames" w:ascii="XO Thames"/>
      <w:sz w:val="28"/>
    </w:rPr>
  </w:style>
  <w:style w:styleId="Style_21_ch" w:type="character">
    <w:name w:val="toc 8"/>
    <w:link w:val="Style_21"/>
    <w:rPr>
      <w:rFonts w:hAnsi="XO Thames" w:ascii="XO Thames"/>
      <w:sz w:val="28"/>
    </w:rPr>
  </w:style>
  <w:style w:styleId="Style_22" w:type="paragraph">
    <w:name w:val="toc 5"/>
    <w:next w:val="Style_4"/>
    <w:link w:val="Style_22_ch"/>
    <w:uiPriority w:val="39"/>
    <w:pPr>
      <w:ind w:left="800" w:firstLine="0"/>
      <w:jc w:val="left"/>
    </w:pPr>
    <w:rPr>
      <w:rFonts w:hAnsi="XO Thames" w:ascii="XO Thames"/>
      <w:sz w:val="28"/>
    </w:rPr>
  </w:style>
  <w:style w:styleId="Style_22_ch" w:type="character">
    <w:name w:val="toc 5"/>
    <w:link w:val="Style_22"/>
    <w:rPr>
      <w:rFonts w:hAnsi="XO Thames" w:ascii="XO Thames"/>
      <w:sz w:val="28"/>
    </w:rPr>
  </w:style>
  <w:style w:styleId="Style_23" w:type="paragraph">
    <w:name w:val="Subtitle"/>
    <w:next w:val="Style_4"/>
    <w:link w:val="Style_23_ch"/>
    <w:uiPriority w:val="11"/>
    <w:qFormat/>
    <w:pPr>
      <w:ind/>
      <w:jc w:val="both"/>
    </w:pPr>
    <w:rPr>
      <w:rFonts w:hAnsi="XO Thames" w:ascii="XO Thames"/>
      <w:i w:val="1"/>
      <w:sz w:val="24"/>
    </w:rPr>
  </w:style>
  <w:style w:styleId="Style_23_ch" w:type="character">
    <w:name w:val="Subtitle"/>
    <w:link w:val="Style_23"/>
    <w:rPr>
      <w:rFonts w:hAnsi="XO Thames" w:ascii="XO Thames"/>
      <w:i w:val="1"/>
      <w:sz w:val="24"/>
    </w:rPr>
  </w:style>
  <w:style w:styleId="Style_24" w:type="paragraph">
    <w:name w:val="Title"/>
    <w:next w:val="Style_4"/>
    <w:link w:val="Style_24_ch"/>
    <w:uiPriority w:val="10"/>
    <w:qFormat/>
    <w:pPr>
      <w:spacing w:before="567" w:after="567"/>
      <w:ind/>
      <w:jc w:val="center"/>
    </w:pPr>
    <w:rPr>
      <w:rFonts w:hAnsi="XO Thames" w:ascii="XO Thames"/>
      <w:b w:val="1"/>
      <w:caps w:val="1"/>
      <w:sz w:val="40"/>
    </w:rPr>
  </w:style>
  <w:style w:styleId="Style_24_ch" w:type="character">
    <w:name w:val="Title"/>
    <w:link w:val="Style_24"/>
    <w:rPr>
      <w:rFonts w:hAnsi="XO Thames" w:ascii="XO Thames"/>
      <w:b w:val="1"/>
      <w:caps w:val="1"/>
      <w:sz w:val="40"/>
    </w:rPr>
  </w:style>
  <w:style w:styleId="Style_25" w:type="paragraph">
    <w:name w:val="heading 4"/>
    <w:next w:val="Style_4"/>
    <w:link w:val="Style_25_ch"/>
    <w:uiPriority w:val="9"/>
    <w:qFormat/>
    <w:pPr>
      <w:spacing w:before="120" w:after="120"/>
      <w:ind/>
      <w:jc w:val="both"/>
      <w:outlineLvl w:val="3"/>
    </w:pPr>
    <w:rPr>
      <w:rFonts w:hAnsi="XO Thames" w:ascii="XO Thames"/>
      <w:b w:val="1"/>
      <w:sz w:val="24"/>
    </w:rPr>
  </w:style>
  <w:style w:styleId="Style_25_ch" w:type="character">
    <w:name w:val="heading 4"/>
    <w:link w:val="Style_25"/>
    <w:rPr>
      <w:rFonts w:hAnsi="XO Thames" w:ascii="XO Thames"/>
      <w:b w:val="1"/>
      <w:sz w:val="24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6" w:type="paragraph">
    <w:name w:val="heading 2"/>
    <w:next w:val="Style_4"/>
    <w:link w:val="Style_26_ch"/>
    <w:uiPriority w:val="9"/>
    <w:qFormat/>
    <w:pPr>
      <w:spacing w:before="120" w:after="120"/>
      <w:ind/>
      <w:jc w:val="both"/>
      <w:outlineLvl w:val="1"/>
    </w:pPr>
    <w:rPr>
      <w:rFonts w:hAnsi="XO Thames" w:ascii="XO Thames"/>
      <w:b w:val="1"/>
      <w:sz w:val="28"/>
    </w:rPr>
  </w:style>
  <w:style w:styleId="Style_26_ch" w:type="character">
    <w:name w:val="heading 2"/>
    <w:link w:val="Style_26"/>
    <w:rPr>
      <w:rFonts w:hAnsi="XO Thames" w:ascii="XO Thames"/>
      <w:b w:val="1"/>
      <w:sz w:val="28"/>
    </w:rPr>
  </w:style>
  <w:style w:default="1" w:styleId="Style_27" w:type="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2026-07-13T11:51:00Z</dcterms:created>
  <dcterms:modified xsi:type="dcterms:W3CDTF">2026-08-24T12:22:29Z</dcterms:modified>
</cp:coreProperties>
</file>