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3335" w:rsidRPr="00DD6D64" w:rsidRDefault="001F45DC" w:rsidP="00EA3335">
      <w:pPr>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t>Хорошевский</w:t>
      </w:r>
      <w:r w:rsidR="00EA3335" w:rsidRPr="00DD6D64">
        <w:rPr>
          <w:rFonts w:ascii="Times New Roman" w:hAnsi="Times New Roman" w:cs="Times New Roman"/>
          <w:b/>
          <w:color w:val="000000" w:themeColor="text1"/>
          <w:sz w:val="32"/>
          <w:szCs w:val="32"/>
          <w:u w:val="single"/>
        </w:rPr>
        <w:t xml:space="preserve"> межрайонный прокурор разъясняет:</w:t>
      </w:r>
    </w:p>
    <w:p w:rsidR="00EA3335" w:rsidRPr="00D06182" w:rsidRDefault="005D4695" w:rsidP="00EA3335">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w:t>
      </w:r>
      <w:r w:rsidR="00EA3335" w:rsidRPr="00D06182">
        <w:rPr>
          <w:rFonts w:ascii="Times New Roman" w:hAnsi="Times New Roman" w:cs="Times New Roman"/>
          <w:b/>
          <w:color w:val="000000" w:themeColor="text1"/>
          <w:sz w:val="32"/>
          <w:szCs w:val="32"/>
        </w:rPr>
        <w:t>зложены правила размещения физическими лицами своих биометрических персональных данных в единой биометрической системе с использованием мобильного приложения</w:t>
      </w:r>
      <w:r w:rsidR="00EA3335">
        <w:rPr>
          <w:rFonts w:ascii="Times New Roman" w:hAnsi="Times New Roman" w:cs="Times New Roman"/>
          <w:b/>
          <w:color w:val="000000" w:themeColor="text1"/>
          <w:sz w:val="32"/>
          <w:szCs w:val="32"/>
        </w:rPr>
        <w:t>.</w:t>
      </w:r>
    </w:p>
    <w:p w:rsidR="00EA3335" w:rsidRPr="00DD6D64" w:rsidRDefault="00EA3335" w:rsidP="005D4695">
      <w:pPr>
        <w:spacing w:after="0" w:line="240" w:lineRule="atLeast"/>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В соответствии с </w:t>
      </w:r>
      <w:r w:rsidRPr="00DD6D64">
        <w:rPr>
          <w:rFonts w:ascii="Times New Roman" w:hAnsi="Times New Roman" w:cs="Times New Roman"/>
          <w:color w:val="000000" w:themeColor="text1"/>
          <w:sz w:val="32"/>
          <w:szCs w:val="32"/>
        </w:rPr>
        <w:t>Постановление</w:t>
      </w:r>
      <w:r>
        <w:rPr>
          <w:rFonts w:ascii="Times New Roman" w:hAnsi="Times New Roman" w:cs="Times New Roman"/>
          <w:color w:val="000000" w:themeColor="text1"/>
          <w:sz w:val="32"/>
          <w:szCs w:val="32"/>
        </w:rPr>
        <w:t>м</w:t>
      </w:r>
      <w:r w:rsidRPr="00DD6D64">
        <w:rPr>
          <w:rFonts w:ascii="Times New Roman" w:hAnsi="Times New Roman" w:cs="Times New Roman"/>
          <w:color w:val="000000" w:themeColor="text1"/>
          <w:sz w:val="32"/>
          <w:szCs w:val="32"/>
        </w:rPr>
        <w:t xml:space="preserve"> Правительства РФ </w:t>
      </w:r>
      <w:r w:rsidR="001F45DC">
        <w:rPr>
          <w:rFonts w:ascii="Times New Roman" w:hAnsi="Times New Roman" w:cs="Times New Roman"/>
          <w:color w:val="000000" w:themeColor="text1"/>
          <w:sz w:val="32"/>
          <w:szCs w:val="32"/>
        </w:rPr>
        <w:br/>
      </w:r>
      <w:r w:rsidRPr="00DD6D64">
        <w:rPr>
          <w:rFonts w:ascii="Times New Roman" w:hAnsi="Times New Roman" w:cs="Times New Roman"/>
          <w:color w:val="000000" w:themeColor="text1"/>
          <w:sz w:val="32"/>
          <w:szCs w:val="32"/>
        </w:rPr>
        <w:t xml:space="preserve">от 29.05.2023 </w:t>
      </w:r>
      <w:r>
        <w:rPr>
          <w:rFonts w:ascii="Times New Roman" w:hAnsi="Times New Roman" w:cs="Times New Roman"/>
          <w:color w:val="000000" w:themeColor="text1"/>
          <w:sz w:val="32"/>
          <w:szCs w:val="32"/>
        </w:rPr>
        <w:t>№ 851 «</w:t>
      </w:r>
      <w:r w:rsidRPr="00DD6D64">
        <w:rPr>
          <w:rFonts w:ascii="Times New Roman" w:hAnsi="Times New Roman" w:cs="Times New Roman"/>
          <w:color w:val="000000" w:themeColor="text1"/>
          <w:sz w:val="32"/>
          <w:szCs w:val="32"/>
        </w:rPr>
        <w:t xml:space="preserve">О внесении изменений в постановление Правительства Российской Федерации от 15 июня 2022 г. </w:t>
      </w:r>
      <w:r>
        <w:rPr>
          <w:rFonts w:ascii="Times New Roman" w:hAnsi="Times New Roman" w:cs="Times New Roman"/>
          <w:color w:val="000000" w:themeColor="text1"/>
          <w:sz w:val="32"/>
          <w:szCs w:val="32"/>
        </w:rPr>
        <w:t>№ 1066»</w:t>
      </w:r>
      <w:r w:rsidR="005D4695">
        <w:rPr>
          <w:rFonts w:ascii="Times New Roman" w:hAnsi="Times New Roman" w:cs="Times New Roman"/>
          <w:color w:val="000000" w:themeColor="text1"/>
          <w:sz w:val="32"/>
          <w:szCs w:val="32"/>
        </w:rPr>
        <w:t xml:space="preserve"> </w:t>
      </w:r>
      <w:r w:rsidRPr="00DD6D64">
        <w:rPr>
          <w:rFonts w:ascii="Times New Roman" w:hAnsi="Times New Roman" w:cs="Times New Roman"/>
          <w:color w:val="000000" w:themeColor="text1"/>
          <w:sz w:val="32"/>
          <w:szCs w:val="32"/>
        </w:rPr>
        <w:t>установлены правила размещения физическими лицами своих биометрических персональных данных в региональном сегменте единой биометрической системы с использованием регионального мобильного приложения.</w:t>
      </w:r>
    </w:p>
    <w:p w:rsidR="00EA3335" w:rsidRDefault="00EA3335" w:rsidP="00EA3335">
      <w:pPr>
        <w:spacing w:after="0" w:line="240" w:lineRule="atLeast"/>
        <w:ind w:firstLine="709"/>
        <w:jc w:val="both"/>
        <w:rPr>
          <w:rFonts w:ascii="Times New Roman" w:hAnsi="Times New Roman" w:cs="Times New Roman"/>
          <w:color w:val="000000" w:themeColor="text1"/>
          <w:sz w:val="32"/>
          <w:szCs w:val="32"/>
        </w:rPr>
      </w:pPr>
      <w:r w:rsidRPr="00DD6D64">
        <w:rPr>
          <w:rFonts w:ascii="Times New Roman" w:hAnsi="Times New Roman" w:cs="Times New Roman"/>
          <w:color w:val="000000" w:themeColor="text1"/>
          <w:sz w:val="32"/>
          <w:szCs w:val="32"/>
        </w:rPr>
        <w:t>Определены, в числе прочего, условия для размещения биометрических персональных данных в биометрической системе, порядок их размещения, порядок подтверждения личности физического лица, размещающего биометрические персональные данные.</w:t>
      </w: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1F45DC" w:rsidP="00EA3335">
      <w:pPr>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EA3335" w:rsidRPr="006D247E">
        <w:rPr>
          <w:rFonts w:ascii="Times New Roman" w:hAnsi="Times New Roman" w:cs="Times New Roman"/>
          <w:b/>
          <w:color w:val="000000" w:themeColor="text1"/>
          <w:sz w:val="32"/>
          <w:szCs w:val="32"/>
          <w:u w:val="single"/>
        </w:rPr>
        <w:t xml:space="preserve"> межрайонный прокурор разъясняет:</w:t>
      </w:r>
    </w:p>
    <w:p w:rsidR="00EA3335" w:rsidRPr="00D06182" w:rsidRDefault="00EA3335" w:rsidP="00EA3335">
      <w:pPr>
        <w:jc w:val="center"/>
        <w:rPr>
          <w:rFonts w:ascii="Times New Roman" w:hAnsi="Times New Roman" w:cs="Times New Roman"/>
          <w:b/>
          <w:color w:val="000000" w:themeColor="text1"/>
          <w:sz w:val="32"/>
          <w:szCs w:val="32"/>
        </w:rPr>
      </w:pPr>
      <w:r w:rsidRPr="00D06182">
        <w:rPr>
          <w:rFonts w:ascii="Times New Roman" w:hAnsi="Times New Roman" w:cs="Times New Roman"/>
          <w:b/>
          <w:color w:val="000000" w:themeColor="text1"/>
          <w:sz w:val="32"/>
          <w:szCs w:val="32"/>
        </w:rPr>
        <w:t>Уточнены рекомендации по организации тестирования для выявления COVID-19 в условиях распространения штамма коронавируса "Омикрон"</w:t>
      </w:r>
      <w:r>
        <w:rPr>
          <w:rFonts w:ascii="Times New Roman" w:hAnsi="Times New Roman" w:cs="Times New Roman"/>
          <w:b/>
          <w:color w:val="000000" w:themeColor="text1"/>
          <w:sz w:val="32"/>
          <w:szCs w:val="32"/>
        </w:rPr>
        <w:t>.</w:t>
      </w:r>
    </w:p>
    <w:p w:rsidR="00EA3335" w:rsidRPr="006D247E" w:rsidRDefault="00EA3335" w:rsidP="00EA3335">
      <w:pPr>
        <w:spacing w:after="0" w:line="240" w:lineRule="atLeast"/>
        <w:ind w:firstLine="709"/>
        <w:jc w:val="both"/>
        <w:rPr>
          <w:rFonts w:ascii="Times New Roman" w:hAnsi="Times New Roman" w:cs="Times New Roman"/>
          <w:color w:val="000000" w:themeColor="text1"/>
          <w:sz w:val="32"/>
          <w:szCs w:val="32"/>
        </w:rPr>
      </w:pPr>
      <w:r w:rsidRPr="006D247E">
        <w:rPr>
          <w:rFonts w:ascii="Times New Roman" w:hAnsi="Times New Roman" w:cs="Times New Roman"/>
          <w:color w:val="000000" w:themeColor="text1"/>
          <w:sz w:val="32"/>
          <w:szCs w:val="32"/>
        </w:rPr>
        <w:t xml:space="preserve">Предусмотрено, что с учетом особенностей эпидемиологической ситуации тестирование может проводиться </w:t>
      </w:r>
      <w:r w:rsidR="001F45DC">
        <w:rPr>
          <w:rFonts w:ascii="Times New Roman" w:hAnsi="Times New Roman" w:cs="Times New Roman"/>
          <w:color w:val="000000" w:themeColor="text1"/>
          <w:sz w:val="32"/>
          <w:szCs w:val="32"/>
        </w:rPr>
        <w:br/>
      </w:r>
      <w:r w:rsidRPr="006D247E">
        <w:rPr>
          <w:rFonts w:ascii="Times New Roman" w:hAnsi="Times New Roman" w:cs="Times New Roman"/>
          <w:color w:val="000000" w:themeColor="text1"/>
          <w:sz w:val="32"/>
          <w:szCs w:val="32"/>
        </w:rPr>
        <w:t xml:space="preserve">(по согласованию с Главным государственным санитарным врачом, главными государственными санитарными врачами регионов): </w:t>
      </w:r>
      <w:r w:rsidR="001F45DC">
        <w:rPr>
          <w:rFonts w:ascii="Times New Roman" w:hAnsi="Times New Roman" w:cs="Times New Roman"/>
          <w:color w:val="000000" w:themeColor="text1"/>
          <w:sz w:val="32"/>
          <w:szCs w:val="32"/>
        </w:rPr>
        <w:br/>
      </w:r>
      <w:r w:rsidRPr="006D247E">
        <w:rPr>
          <w:rFonts w:ascii="Times New Roman" w:hAnsi="Times New Roman" w:cs="Times New Roman"/>
          <w:color w:val="000000" w:themeColor="text1"/>
          <w:sz w:val="32"/>
          <w:szCs w:val="32"/>
        </w:rPr>
        <w:t xml:space="preserve">по решению работодателя; при организации и проведении многосторонних международных и массовых мероприятий; </w:t>
      </w:r>
      <w:r w:rsidR="001F45DC">
        <w:rPr>
          <w:rFonts w:ascii="Times New Roman" w:hAnsi="Times New Roman" w:cs="Times New Roman"/>
          <w:color w:val="000000" w:themeColor="text1"/>
          <w:sz w:val="32"/>
          <w:szCs w:val="32"/>
        </w:rPr>
        <w:br/>
      </w:r>
      <w:r w:rsidRPr="006D247E">
        <w:rPr>
          <w:rFonts w:ascii="Times New Roman" w:hAnsi="Times New Roman" w:cs="Times New Roman"/>
          <w:color w:val="000000" w:themeColor="text1"/>
          <w:sz w:val="32"/>
          <w:szCs w:val="32"/>
        </w:rPr>
        <w:t xml:space="preserve">при организации мероприятий, проводимых с участием Президента </w:t>
      </w:r>
      <w:r w:rsidR="001F45DC">
        <w:rPr>
          <w:rFonts w:ascii="Times New Roman" w:hAnsi="Times New Roman" w:cs="Times New Roman"/>
          <w:color w:val="000000" w:themeColor="text1"/>
          <w:sz w:val="32"/>
          <w:szCs w:val="32"/>
        </w:rPr>
        <w:br/>
      </w:r>
      <w:r w:rsidRPr="006D247E">
        <w:rPr>
          <w:rFonts w:ascii="Times New Roman" w:hAnsi="Times New Roman" w:cs="Times New Roman"/>
          <w:color w:val="000000" w:themeColor="text1"/>
          <w:sz w:val="32"/>
          <w:szCs w:val="32"/>
        </w:rPr>
        <w:t>и Председателя Правительства.</w:t>
      </w:r>
    </w:p>
    <w:p w:rsidR="00EA3335" w:rsidRPr="005D4695" w:rsidRDefault="00EA3335" w:rsidP="005D4695">
      <w:pPr>
        <w:spacing w:after="0" w:line="240" w:lineRule="atLeast"/>
        <w:ind w:firstLine="709"/>
        <w:jc w:val="both"/>
        <w:rPr>
          <w:rFonts w:ascii="Times New Roman" w:hAnsi="Times New Roman" w:cs="Times New Roman"/>
          <w:color w:val="000000" w:themeColor="text1"/>
          <w:sz w:val="32"/>
          <w:szCs w:val="32"/>
        </w:rPr>
      </w:pPr>
      <w:r w:rsidRPr="006D247E">
        <w:rPr>
          <w:rFonts w:ascii="Times New Roman" w:hAnsi="Times New Roman" w:cs="Times New Roman"/>
          <w:color w:val="000000" w:themeColor="text1"/>
          <w:sz w:val="32"/>
          <w:szCs w:val="32"/>
        </w:rPr>
        <w:t xml:space="preserve">Утратила силу трехуровневая система охвата лабораторными исследованиями для выявления возбудителя COVID-19 исходя </w:t>
      </w:r>
      <w:r w:rsidR="001F45DC">
        <w:rPr>
          <w:rFonts w:ascii="Times New Roman" w:hAnsi="Times New Roman" w:cs="Times New Roman"/>
          <w:color w:val="000000" w:themeColor="text1"/>
          <w:sz w:val="32"/>
          <w:szCs w:val="32"/>
        </w:rPr>
        <w:br/>
      </w:r>
      <w:r w:rsidRPr="006D247E">
        <w:rPr>
          <w:rFonts w:ascii="Times New Roman" w:hAnsi="Times New Roman" w:cs="Times New Roman"/>
          <w:color w:val="000000" w:themeColor="text1"/>
          <w:sz w:val="32"/>
          <w:szCs w:val="32"/>
        </w:rPr>
        <w:t xml:space="preserve">из активности эпидемического процесса в регионе (высокий, средний </w:t>
      </w:r>
      <w:bookmarkStart w:id="0" w:name="_GoBack"/>
      <w:bookmarkEnd w:id="0"/>
      <w:r w:rsidRPr="006D247E">
        <w:rPr>
          <w:rFonts w:ascii="Times New Roman" w:hAnsi="Times New Roman" w:cs="Times New Roman"/>
          <w:color w:val="000000" w:themeColor="text1"/>
          <w:sz w:val="32"/>
          <w:szCs w:val="32"/>
        </w:rPr>
        <w:t>и низкий уровни тестирования).</w:t>
      </w:r>
    </w:p>
    <w:p w:rsidR="005D4695" w:rsidRPr="006D247E" w:rsidRDefault="005D4695" w:rsidP="005D4695">
      <w:pPr>
        <w:spacing w:after="0" w:line="240" w:lineRule="atLeast"/>
        <w:ind w:firstLine="709"/>
        <w:jc w:val="both"/>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w:t>
      </w:r>
      <w:r w:rsidRPr="006D247E">
        <w:rPr>
          <w:rFonts w:ascii="Times New Roman" w:hAnsi="Times New Roman" w:cs="Times New Roman"/>
          <w:color w:val="000000" w:themeColor="text1"/>
          <w:sz w:val="32"/>
          <w:szCs w:val="32"/>
        </w:rPr>
        <w:t xml:space="preserve">МР 3.1.0326-23. 3.1. Профилактика инфекционных болезней. Изменения </w:t>
      </w:r>
      <w:r>
        <w:rPr>
          <w:rFonts w:ascii="Times New Roman" w:hAnsi="Times New Roman" w:cs="Times New Roman"/>
          <w:color w:val="000000" w:themeColor="text1"/>
          <w:sz w:val="32"/>
          <w:szCs w:val="32"/>
        </w:rPr>
        <w:t>№</w:t>
      </w:r>
      <w:r w:rsidRPr="006D247E">
        <w:rPr>
          <w:rFonts w:ascii="Times New Roman" w:hAnsi="Times New Roman" w:cs="Times New Roman"/>
          <w:color w:val="000000" w:themeColor="text1"/>
          <w:sz w:val="32"/>
          <w:szCs w:val="32"/>
        </w:rPr>
        <w:t xml:space="preserve"> 3 в МР 3.1.0278-22 "Рекомендации по организации тестирования для выявления новой </w:t>
      </w:r>
      <w:proofErr w:type="spellStart"/>
      <w:r w:rsidRPr="006D247E">
        <w:rPr>
          <w:rFonts w:ascii="Times New Roman" w:hAnsi="Times New Roman" w:cs="Times New Roman"/>
          <w:color w:val="000000" w:themeColor="text1"/>
          <w:sz w:val="32"/>
          <w:szCs w:val="32"/>
        </w:rPr>
        <w:t>коронавирусной</w:t>
      </w:r>
      <w:proofErr w:type="spellEnd"/>
      <w:r w:rsidRPr="006D247E">
        <w:rPr>
          <w:rFonts w:ascii="Times New Roman" w:hAnsi="Times New Roman" w:cs="Times New Roman"/>
          <w:color w:val="000000" w:themeColor="text1"/>
          <w:sz w:val="32"/>
          <w:szCs w:val="32"/>
        </w:rPr>
        <w:t xml:space="preserve"> инфекции (COVID-19) в условиях эпидемического процесса, вызванного новым </w:t>
      </w:r>
      <w:proofErr w:type="spellStart"/>
      <w:r w:rsidRPr="006D247E">
        <w:rPr>
          <w:rFonts w:ascii="Times New Roman" w:hAnsi="Times New Roman" w:cs="Times New Roman"/>
          <w:color w:val="000000" w:themeColor="text1"/>
          <w:sz w:val="32"/>
          <w:szCs w:val="32"/>
        </w:rPr>
        <w:t>геновариантом</w:t>
      </w:r>
      <w:proofErr w:type="spellEnd"/>
      <w:r w:rsidRPr="006D247E">
        <w:rPr>
          <w:rFonts w:ascii="Times New Roman" w:hAnsi="Times New Roman" w:cs="Times New Roman"/>
          <w:color w:val="000000" w:themeColor="text1"/>
          <w:sz w:val="32"/>
          <w:szCs w:val="32"/>
        </w:rPr>
        <w:t xml:space="preserve"> коронавируса "Омикрон". Методические рекомендации"(утв. Главным государственным санитарным врачом РФ 23.05.2023)</w:t>
      </w:r>
      <w:r>
        <w:rPr>
          <w:rFonts w:ascii="Times New Roman" w:hAnsi="Times New Roman" w:cs="Times New Roman"/>
          <w:color w:val="000000" w:themeColor="text1"/>
          <w:sz w:val="32"/>
          <w:szCs w:val="32"/>
        </w:rPr>
        <w:t>).</w:t>
      </w:r>
    </w:p>
    <w:p w:rsidR="005D4695" w:rsidRDefault="005D4695" w:rsidP="005D4695">
      <w:pP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1F45DC" w:rsidP="00EA3335">
      <w:pPr>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EA3335" w:rsidRPr="006D247E">
        <w:rPr>
          <w:rFonts w:ascii="Times New Roman" w:hAnsi="Times New Roman" w:cs="Times New Roman"/>
          <w:b/>
          <w:color w:val="000000" w:themeColor="text1"/>
          <w:sz w:val="32"/>
          <w:szCs w:val="32"/>
          <w:u w:val="single"/>
        </w:rPr>
        <w:t xml:space="preserve"> межрайонный прокурор разъясняет:</w:t>
      </w:r>
    </w:p>
    <w:p w:rsidR="00EA3335" w:rsidRPr="00D06182" w:rsidRDefault="00EA3335" w:rsidP="00EA3335">
      <w:pPr>
        <w:jc w:val="center"/>
        <w:rPr>
          <w:rFonts w:ascii="Times New Roman" w:hAnsi="Times New Roman" w:cs="Times New Roman"/>
          <w:b/>
          <w:color w:val="000000" w:themeColor="text1"/>
          <w:sz w:val="32"/>
          <w:szCs w:val="32"/>
        </w:rPr>
      </w:pPr>
      <w:r w:rsidRPr="00D06182">
        <w:rPr>
          <w:rFonts w:ascii="Times New Roman" w:hAnsi="Times New Roman" w:cs="Times New Roman"/>
          <w:b/>
          <w:color w:val="000000" w:themeColor="text1"/>
          <w:sz w:val="32"/>
          <w:szCs w:val="32"/>
        </w:rPr>
        <w:t>Установлены единовременные выплаты военнослужащим спасательных воинских формирований МЧС, погибшим или получившим увечья при выполнении поставленных задач в ходе СВО.</w:t>
      </w:r>
    </w:p>
    <w:p w:rsidR="00EA3335" w:rsidRPr="006D247E" w:rsidRDefault="00EA3335" w:rsidP="005D4695">
      <w:pPr>
        <w:spacing w:after="0" w:line="240" w:lineRule="atLeast"/>
        <w:ind w:firstLine="709"/>
        <w:jc w:val="both"/>
        <w:rPr>
          <w:rFonts w:ascii="Times New Roman" w:hAnsi="Times New Roman" w:cs="Times New Roman"/>
          <w:color w:val="000000" w:themeColor="text1"/>
          <w:sz w:val="32"/>
          <w:szCs w:val="32"/>
        </w:rPr>
      </w:pPr>
      <w:r w:rsidRPr="00686AEE">
        <w:rPr>
          <w:rFonts w:ascii="Times New Roman" w:hAnsi="Times New Roman" w:cs="Times New Roman"/>
          <w:color w:val="000000" w:themeColor="text1"/>
          <w:sz w:val="32"/>
          <w:szCs w:val="32"/>
        </w:rPr>
        <w:t xml:space="preserve">В соответствии </w:t>
      </w:r>
      <w:r>
        <w:rPr>
          <w:rFonts w:ascii="Times New Roman" w:hAnsi="Times New Roman" w:cs="Times New Roman"/>
          <w:color w:val="000000" w:themeColor="text1"/>
          <w:sz w:val="32"/>
          <w:szCs w:val="32"/>
        </w:rPr>
        <w:t xml:space="preserve">с </w:t>
      </w:r>
      <w:r w:rsidRPr="006D247E">
        <w:rPr>
          <w:rFonts w:ascii="Times New Roman" w:hAnsi="Times New Roman" w:cs="Times New Roman"/>
          <w:color w:val="000000" w:themeColor="text1"/>
          <w:sz w:val="32"/>
          <w:szCs w:val="32"/>
        </w:rPr>
        <w:t>Указ</w:t>
      </w:r>
      <w:r>
        <w:rPr>
          <w:rFonts w:ascii="Times New Roman" w:hAnsi="Times New Roman" w:cs="Times New Roman"/>
          <w:color w:val="000000" w:themeColor="text1"/>
          <w:sz w:val="32"/>
          <w:szCs w:val="32"/>
        </w:rPr>
        <w:t>ом</w:t>
      </w:r>
      <w:r w:rsidRPr="006D247E">
        <w:rPr>
          <w:rFonts w:ascii="Times New Roman" w:hAnsi="Times New Roman" w:cs="Times New Roman"/>
          <w:color w:val="000000" w:themeColor="text1"/>
          <w:sz w:val="32"/>
          <w:szCs w:val="32"/>
        </w:rPr>
        <w:t xml:space="preserve"> Президента РФ от 24.05.2023 </w:t>
      </w:r>
      <w:r w:rsidR="001F45DC">
        <w:rPr>
          <w:rFonts w:ascii="Times New Roman" w:hAnsi="Times New Roman" w:cs="Times New Roman"/>
          <w:color w:val="000000" w:themeColor="text1"/>
          <w:sz w:val="32"/>
          <w:szCs w:val="32"/>
        </w:rPr>
        <w:br/>
      </w:r>
      <w:r>
        <w:rPr>
          <w:rFonts w:ascii="Times New Roman" w:hAnsi="Times New Roman" w:cs="Times New Roman"/>
          <w:color w:val="000000" w:themeColor="text1"/>
          <w:sz w:val="32"/>
          <w:szCs w:val="32"/>
        </w:rPr>
        <w:t>№</w:t>
      </w:r>
      <w:r w:rsidRPr="006D247E">
        <w:rPr>
          <w:rFonts w:ascii="Times New Roman" w:hAnsi="Times New Roman" w:cs="Times New Roman"/>
          <w:color w:val="000000" w:themeColor="text1"/>
          <w:sz w:val="32"/>
          <w:szCs w:val="32"/>
        </w:rPr>
        <w:t xml:space="preserve"> 382</w:t>
      </w:r>
      <w:r>
        <w:rPr>
          <w:rFonts w:ascii="Times New Roman" w:hAnsi="Times New Roman" w:cs="Times New Roman"/>
          <w:color w:val="000000" w:themeColor="text1"/>
          <w:sz w:val="32"/>
          <w:szCs w:val="32"/>
        </w:rPr>
        <w:t xml:space="preserve"> «</w:t>
      </w:r>
      <w:r w:rsidRPr="006D247E">
        <w:rPr>
          <w:rFonts w:ascii="Times New Roman" w:hAnsi="Times New Roman" w:cs="Times New Roman"/>
          <w:color w:val="000000" w:themeColor="text1"/>
          <w:sz w:val="32"/>
          <w:szCs w:val="32"/>
        </w:rPr>
        <w:t>О дополнительных социальных гарантиях военнослужащим спасательных воинских формирований, сотрудникам федеральной противопожарной службы Государственной противопожарной службы, работникам Министерства Российской Федерации по делам гражданской обороны, чрезвычайным ситуациям и ликвидации</w:t>
      </w:r>
      <w:r>
        <w:rPr>
          <w:rFonts w:ascii="Times New Roman" w:hAnsi="Times New Roman" w:cs="Times New Roman"/>
          <w:color w:val="000000" w:themeColor="text1"/>
          <w:sz w:val="32"/>
          <w:szCs w:val="32"/>
        </w:rPr>
        <w:t xml:space="preserve"> последствий стихийных бедствий».</w:t>
      </w:r>
    </w:p>
    <w:p w:rsidR="00EA3335" w:rsidRPr="006D247E" w:rsidRDefault="00EA3335" w:rsidP="005D4695">
      <w:pPr>
        <w:spacing w:after="0" w:line="240" w:lineRule="atLeast"/>
        <w:ind w:firstLine="709"/>
        <w:jc w:val="both"/>
        <w:rPr>
          <w:rFonts w:ascii="Times New Roman" w:hAnsi="Times New Roman" w:cs="Times New Roman"/>
          <w:color w:val="000000" w:themeColor="text1"/>
          <w:sz w:val="32"/>
          <w:szCs w:val="32"/>
        </w:rPr>
      </w:pPr>
      <w:r w:rsidRPr="006D247E">
        <w:rPr>
          <w:rFonts w:ascii="Times New Roman" w:hAnsi="Times New Roman" w:cs="Times New Roman"/>
          <w:color w:val="000000" w:themeColor="text1"/>
          <w:sz w:val="32"/>
          <w:szCs w:val="32"/>
        </w:rPr>
        <w:t>Так, в случае смерти члены их семей получат единовременную выплату в размере 5 млн рублей в равных долях. В случае увечья, ранения, травмы, контузии размер единовременной выплаты составит 3 млн рублей.</w:t>
      </w:r>
    </w:p>
    <w:p w:rsidR="00EA3335" w:rsidRPr="006D247E" w:rsidRDefault="00EA3335" w:rsidP="005D4695">
      <w:pPr>
        <w:spacing w:after="0" w:line="240" w:lineRule="atLeast"/>
        <w:ind w:firstLine="709"/>
        <w:jc w:val="both"/>
        <w:rPr>
          <w:rFonts w:ascii="Times New Roman" w:hAnsi="Times New Roman" w:cs="Times New Roman"/>
          <w:color w:val="000000" w:themeColor="text1"/>
          <w:sz w:val="32"/>
          <w:szCs w:val="32"/>
        </w:rPr>
      </w:pPr>
      <w:r w:rsidRPr="006D247E">
        <w:rPr>
          <w:rFonts w:ascii="Times New Roman" w:hAnsi="Times New Roman" w:cs="Times New Roman"/>
          <w:color w:val="000000" w:themeColor="text1"/>
          <w:sz w:val="32"/>
          <w:szCs w:val="32"/>
        </w:rPr>
        <w:t>Получение данных единовременных выплат не учитывается при предоставлении иных мер социальной поддержки.</w:t>
      </w:r>
    </w:p>
    <w:p w:rsidR="00EA3335" w:rsidRPr="006D247E" w:rsidRDefault="00EA3335" w:rsidP="005D4695">
      <w:pPr>
        <w:spacing w:after="0" w:line="240" w:lineRule="atLeast"/>
        <w:ind w:firstLine="709"/>
        <w:jc w:val="both"/>
        <w:rPr>
          <w:rFonts w:ascii="Times New Roman" w:hAnsi="Times New Roman" w:cs="Times New Roman"/>
          <w:color w:val="000000" w:themeColor="text1"/>
          <w:sz w:val="32"/>
          <w:szCs w:val="32"/>
        </w:rPr>
      </w:pPr>
      <w:r w:rsidRPr="006D247E">
        <w:rPr>
          <w:rFonts w:ascii="Times New Roman" w:hAnsi="Times New Roman" w:cs="Times New Roman"/>
          <w:color w:val="000000" w:themeColor="text1"/>
          <w:sz w:val="32"/>
          <w:szCs w:val="32"/>
        </w:rPr>
        <w:t xml:space="preserve">При осуществлении выплат в соответствии с Указом </w:t>
      </w:r>
      <w:r w:rsidR="001F45DC">
        <w:rPr>
          <w:rFonts w:ascii="Times New Roman" w:hAnsi="Times New Roman" w:cs="Times New Roman"/>
          <w:color w:val="000000" w:themeColor="text1"/>
          <w:sz w:val="32"/>
          <w:szCs w:val="32"/>
        </w:rPr>
        <w:br/>
      </w:r>
      <w:r w:rsidRPr="006D247E">
        <w:rPr>
          <w:rFonts w:ascii="Times New Roman" w:hAnsi="Times New Roman" w:cs="Times New Roman"/>
          <w:color w:val="000000" w:themeColor="text1"/>
          <w:sz w:val="32"/>
          <w:szCs w:val="32"/>
        </w:rPr>
        <w:t xml:space="preserve">от 29.12.2022 </w:t>
      </w:r>
      <w:r>
        <w:rPr>
          <w:rFonts w:ascii="Times New Roman" w:hAnsi="Times New Roman" w:cs="Times New Roman"/>
          <w:color w:val="000000" w:themeColor="text1"/>
          <w:sz w:val="32"/>
          <w:szCs w:val="32"/>
        </w:rPr>
        <w:t>№</w:t>
      </w:r>
      <w:r w:rsidRPr="006D247E">
        <w:rPr>
          <w:rFonts w:ascii="Times New Roman" w:hAnsi="Times New Roman" w:cs="Times New Roman"/>
          <w:color w:val="000000" w:themeColor="text1"/>
          <w:sz w:val="32"/>
          <w:szCs w:val="32"/>
        </w:rPr>
        <w:t xml:space="preserve"> 972, единовременные выплаты, предусмотренные настоящим указом, не предоставляются.</w:t>
      </w:r>
    </w:p>
    <w:p w:rsidR="00EA3335" w:rsidRDefault="00EA3335" w:rsidP="005D4695">
      <w:pPr>
        <w:spacing w:after="0" w:line="240" w:lineRule="atLeast"/>
        <w:ind w:firstLine="709"/>
        <w:jc w:val="both"/>
        <w:rPr>
          <w:rFonts w:ascii="Times New Roman" w:hAnsi="Times New Roman" w:cs="Times New Roman"/>
          <w:color w:val="000000" w:themeColor="text1"/>
          <w:sz w:val="32"/>
          <w:szCs w:val="32"/>
        </w:rPr>
      </w:pPr>
      <w:r w:rsidRPr="006D247E">
        <w:rPr>
          <w:rFonts w:ascii="Times New Roman" w:hAnsi="Times New Roman" w:cs="Times New Roman"/>
          <w:color w:val="000000" w:themeColor="text1"/>
          <w:sz w:val="32"/>
          <w:szCs w:val="32"/>
        </w:rPr>
        <w:t xml:space="preserve">Указ распространяется на правоотношения, возникшие </w:t>
      </w:r>
      <w:r w:rsidR="001F45DC">
        <w:rPr>
          <w:rFonts w:ascii="Times New Roman" w:hAnsi="Times New Roman" w:cs="Times New Roman"/>
          <w:color w:val="000000" w:themeColor="text1"/>
          <w:sz w:val="32"/>
          <w:szCs w:val="32"/>
        </w:rPr>
        <w:br/>
      </w:r>
      <w:r w:rsidRPr="006D247E">
        <w:rPr>
          <w:rFonts w:ascii="Times New Roman" w:hAnsi="Times New Roman" w:cs="Times New Roman"/>
          <w:color w:val="000000" w:themeColor="text1"/>
          <w:sz w:val="32"/>
          <w:szCs w:val="32"/>
        </w:rPr>
        <w:t>с 24 февраля 2022 г.</w:t>
      </w:r>
    </w:p>
    <w:p w:rsidR="00EA3335" w:rsidRDefault="00EA3335" w:rsidP="005D4695">
      <w:pPr>
        <w:spacing w:after="0" w:line="240" w:lineRule="atLeast"/>
        <w:ind w:firstLine="709"/>
        <w:jc w:val="both"/>
        <w:rPr>
          <w:rFonts w:ascii="Times New Roman" w:hAnsi="Times New Roman" w:cs="Times New Roman"/>
          <w:b/>
          <w:color w:val="000000" w:themeColor="text1"/>
          <w:sz w:val="32"/>
          <w:szCs w:val="32"/>
          <w:u w:val="single"/>
        </w:rPr>
      </w:pPr>
    </w:p>
    <w:p w:rsidR="00EA3335" w:rsidRDefault="00EA3335" w:rsidP="005D4695">
      <w:pPr>
        <w:jc w:val="both"/>
        <w:rPr>
          <w:rFonts w:ascii="Times New Roman" w:hAnsi="Times New Roman" w:cs="Times New Roman"/>
          <w:b/>
          <w:color w:val="000000" w:themeColor="text1"/>
          <w:sz w:val="32"/>
          <w:szCs w:val="32"/>
          <w:u w:val="single"/>
        </w:rPr>
      </w:pPr>
    </w:p>
    <w:p w:rsidR="00EA3335" w:rsidRDefault="00EA3335" w:rsidP="005D4695">
      <w:pPr>
        <w:jc w:val="both"/>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1F45DC" w:rsidP="00EA3335">
      <w:pPr>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EA3335" w:rsidRPr="006D247E">
        <w:rPr>
          <w:rFonts w:ascii="Times New Roman" w:hAnsi="Times New Roman" w:cs="Times New Roman"/>
          <w:b/>
          <w:color w:val="000000" w:themeColor="text1"/>
          <w:sz w:val="32"/>
          <w:szCs w:val="32"/>
          <w:u w:val="single"/>
        </w:rPr>
        <w:t xml:space="preserve"> межрайонный прокурор разъясняет:</w:t>
      </w:r>
    </w:p>
    <w:p w:rsidR="00EA3335" w:rsidRPr="00D06182" w:rsidRDefault="00EA3335" w:rsidP="00EA3335">
      <w:pPr>
        <w:jc w:val="center"/>
        <w:rPr>
          <w:rFonts w:ascii="Times New Roman" w:hAnsi="Times New Roman" w:cs="Times New Roman"/>
          <w:b/>
          <w:color w:val="000000" w:themeColor="text1"/>
          <w:sz w:val="32"/>
          <w:szCs w:val="32"/>
        </w:rPr>
      </w:pPr>
      <w:r w:rsidRPr="00D06182">
        <w:rPr>
          <w:rFonts w:ascii="Times New Roman" w:hAnsi="Times New Roman" w:cs="Times New Roman"/>
          <w:b/>
          <w:color w:val="000000" w:themeColor="text1"/>
          <w:sz w:val="32"/>
          <w:szCs w:val="32"/>
        </w:rPr>
        <w:t>С 1 сентября 2023 года будут действовать новые правила предоставления платных медицинских услуг</w:t>
      </w:r>
      <w:r>
        <w:rPr>
          <w:rFonts w:ascii="Times New Roman" w:hAnsi="Times New Roman" w:cs="Times New Roman"/>
          <w:b/>
          <w:color w:val="000000" w:themeColor="text1"/>
          <w:sz w:val="32"/>
          <w:szCs w:val="32"/>
        </w:rPr>
        <w:t>.</w:t>
      </w:r>
    </w:p>
    <w:p w:rsidR="00EA3335" w:rsidRPr="001A3FB6" w:rsidRDefault="00EA3335" w:rsidP="005D4695">
      <w:pPr>
        <w:spacing w:after="0" w:line="240" w:lineRule="atLeast"/>
        <w:ind w:firstLine="709"/>
        <w:jc w:val="both"/>
        <w:rPr>
          <w:rFonts w:ascii="Times New Roman" w:hAnsi="Times New Roman" w:cs="Times New Roman"/>
          <w:color w:val="000000" w:themeColor="text1"/>
          <w:sz w:val="32"/>
          <w:szCs w:val="32"/>
        </w:rPr>
      </w:pPr>
      <w:r w:rsidRPr="00686AEE">
        <w:rPr>
          <w:rFonts w:ascii="Times New Roman" w:hAnsi="Times New Roman" w:cs="Times New Roman"/>
          <w:color w:val="000000" w:themeColor="text1"/>
          <w:sz w:val="32"/>
          <w:szCs w:val="32"/>
        </w:rPr>
        <w:t xml:space="preserve">В соответствии </w:t>
      </w:r>
      <w:r>
        <w:rPr>
          <w:rFonts w:ascii="Times New Roman" w:hAnsi="Times New Roman" w:cs="Times New Roman"/>
          <w:color w:val="000000" w:themeColor="text1"/>
          <w:sz w:val="32"/>
          <w:szCs w:val="32"/>
        </w:rPr>
        <w:t xml:space="preserve">с </w:t>
      </w:r>
      <w:r w:rsidRPr="001A3FB6">
        <w:rPr>
          <w:rFonts w:ascii="Times New Roman" w:hAnsi="Times New Roman" w:cs="Times New Roman"/>
          <w:color w:val="000000" w:themeColor="text1"/>
          <w:sz w:val="32"/>
          <w:szCs w:val="32"/>
        </w:rPr>
        <w:t>Постановление</w:t>
      </w:r>
      <w:r>
        <w:rPr>
          <w:rFonts w:ascii="Times New Roman" w:hAnsi="Times New Roman" w:cs="Times New Roman"/>
          <w:color w:val="000000" w:themeColor="text1"/>
          <w:sz w:val="32"/>
          <w:szCs w:val="32"/>
        </w:rPr>
        <w:t>м</w:t>
      </w:r>
      <w:r w:rsidRPr="001A3FB6">
        <w:rPr>
          <w:rFonts w:ascii="Times New Roman" w:hAnsi="Times New Roman" w:cs="Times New Roman"/>
          <w:color w:val="000000" w:themeColor="text1"/>
          <w:sz w:val="32"/>
          <w:szCs w:val="32"/>
        </w:rPr>
        <w:t xml:space="preserve"> Правительства РФ </w:t>
      </w:r>
      <w:r w:rsidR="001F45DC">
        <w:rPr>
          <w:rFonts w:ascii="Times New Roman" w:hAnsi="Times New Roman" w:cs="Times New Roman"/>
          <w:color w:val="000000" w:themeColor="text1"/>
          <w:sz w:val="32"/>
          <w:szCs w:val="32"/>
        </w:rPr>
        <w:br/>
      </w:r>
      <w:r w:rsidRPr="001A3FB6">
        <w:rPr>
          <w:rFonts w:ascii="Times New Roman" w:hAnsi="Times New Roman" w:cs="Times New Roman"/>
          <w:color w:val="000000" w:themeColor="text1"/>
          <w:sz w:val="32"/>
          <w:szCs w:val="32"/>
        </w:rPr>
        <w:t xml:space="preserve">от 11.05.2023 </w:t>
      </w:r>
      <w:r>
        <w:rPr>
          <w:rFonts w:ascii="Times New Roman" w:hAnsi="Times New Roman" w:cs="Times New Roman"/>
          <w:color w:val="000000" w:themeColor="text1"/>
          <w:sz w:val="32"/>
          <w:szCs w:val="32"/>
        </w:rPr>
        <w:t>№</w:t>
      </w:r>
      <w:r w:rsidRPr="001A3FB6">
        <w:rPr>
          <w:rFonts w:ascii="Times New Roman" w:hAnsi="Times New Roman" w:cs="Times New Roman"/>
          <w:color w:val="000000" w:themeColor="text1"/>
          <w:sz w:val="32"/>
          <w:szCs w:val="32"/>
        </w:rPr>
        <w:t xml:space="preserve"> 736</w:t>
      </w:r>
      <w:r>
        <w:rPr>
          <w:rFonts w:ascii="Times New Roman" w:hAnsi="Times New Roman" w:cs="Times New Roman"/>
          <w:color w:val="000000" w:themeColor="text1"/>
          <w:sz w:val="32"/>
          <w:szCs w:val="32"/>
        </w:rPr>
        <w:t xml:space="preserve"> «</w:t>
      </w:r>
      <w:r w:rsidRPr="001A3FB6">
        <w:rPr>
          <w:rFonts w:ascii="Times New Roman" w:hAnsi="Times New Roman" w:cs="Times New Roman"/>
          <w:color w:val="000000" w:themeColor="text1"/>
          <w:sz w:val="32"/>
          <w:szCs w:val="32"/>
        </w:rPr>
        <w:t xml:space="preserve">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w:t>
      </w:r>
      <w:r w:rsidR="005D4695">
        <w:rPr>
          <w:rFonts w:ascii="Times New Roman" w:hAnsi="Times New Roman" w:cs="Times New Roman"/>
          <w:color w:val="000000" w:themeColor="text1"/>
          <w:sz w:val="32"/>
          <w:szCs w:val="32"/>
        </w:rPr>
        <w:t xml:space="preserve">№ 1006» разработаны Правила </w:t>
      </w:r>
      <w:r w:rsidRPr="001A3FB6">
        <w:rPr>
          <w:rFonts w:ascii="Times New Roman" w:hAnsi="Times New Roman" w:cs="Times New Roman"/>
          <w:color w:val="000000" w:themeColor="text1"/>
          <w:sz w:val="32"/>
          <w:szCs w:val="32"/>
        </w:rPr>
        <w:t>с учетом появления новых возможностей, связанных с дистанционными формами коммуникации. В частности, предусмотрены особенности заключения договора на оказание платных медицинских услуг дистанционным способом.</w:t>
      </w:r>
    </w:p>
    <w:p w:rsidR="00EA3335" w:rsidRPr="001A3FB6" w:rsidRDefault="00EA3335" w:rsidP="00EA3335">
      <w:pPr>
        <w:spacing w:after="0" w:line="240" w:lineRule="atLeast"/>
        <w:ind w:firstLine="709"/>
        <w:jc w:val="both"/>
        <w:rPr>
          <w:rFonts w:ascii="Times New Roman" w:hAnsi="Times New Roman" w:cs="Times New Roman"/>
          <w:color w:val="000000" w:themeColor="text1"/>
          <w:sz w:val="32"/>
          <w:szCs w:val="32"/>
        </w:rPr>
      </w:pPr>
      <w:r w:rsidRPr="001A3FB6">
        <w:rPr>
          <w:rFonts w:ascii="Times New Roman" w:hAnsi="Times New Roman" w:cs="Times New Roman"/>
          <w:color w:val="000000" w:themeColor="text1"/>
          <w:sz w:val="32"/>
          <w:szCs w:val="32"/>
        </w:rPr>
        <w:t>Расширен перечень информации, которую исполнитель обязан довести до сведения потребителя и (или) заказчика. В числе прочего исполнитель обязан сообщить информацию о форме и способах направления обращений (жалоб) в органы государственной власти и организации, а также почтовый адрес или адрес электронной почты (при наличии), на которые может быть направлено обращение (жалоба).</w:t>
      </w:r>
    </w:p>
    <w:p w:rsidR="00EA3335" w:rsidRDefault="00EA3335" w:rsidP="00EA3335">
      <w:pPr>
        <w:spacing w:after="0" w:line="240" w:lineRule="atLeast"/>
        <w:ind w:firstLine="709"/>
        <w:jc w:val="both"/>
        <w:rPr>
          <w:rFonts w:ascii="Times New Roman" w:hAnsi="Times New Roman" w:cs="Times New Roman"/>
          <w:color w:val="000000" w:themeColor="text1"/>
          <w:sz w:val="32"/>
          <w:szCs w:val="32"/>
        </w:rPr>
      </w:pPr>
      <w:r w:rsidRPr="001A3FB6">
        <w:rPr>
          <w:rFonts w:ascii="Times New Roman" w:hAnsi="Times New Roman" w:cs="Times New Roman"/>
          <w:color w:val="000000" w:themeColor="text1"/>
          <w:sz w:val="32"/>
          <w:szCs w:val="32"/>
        </w:rPr>
        <w:t>Приказ действует до 1 сентября 2026 г.</w:t>
      </w:r>
    </w:p>
    <w:p w:rsidR="00EA3335" w:rsidRDefault="00EA3335" w:rsidP="00EA3335">
      <w:pPr>
        <w:rPr>
          <w:rFonts w:ascii="Times New Roman" w:hAnsi="Times New Roman" w:cs="Times New Roman"/>
          <w:color w:val="000000" w:themeColor="text1"/>
          <w:sz w:val="32"/>
          <w:szCs w:val="32"/>
        </w:rPr>
      </w:pPr>
    </w:p>
    <w:p w:rsidR="00EA3335" w:rsidRDefault="00EA3335" w:rsidP="00EA3335">
      <w:pPr>
        <w:rPr>
          <w:rFonts w:ascii="Times New Roman" w:hAnsi="Times New Roman" w:cs="Times New Roman"/>
          <w:color w:val="000000" w:themeColor="text1"/>
          <w:sz w:val="32"/>
          <w:szCs w:val="32"/>
        </w:rPr>
      </w:pPr>
    </w:p>
    <w:p w:rsidR="00EA3335" w:rsidRDefault="00EA3335" w:rsidP="00EA3335">
      <w:pPr>
        <w:rPr>
          <w:rFonts w:ascii="Times New Roman" w:hAnsi="Times New Roman" w:cs="Times New Roman"/>
          <w:color w:val="000000" w:themeColor="text1"/>
          <w:sz w:val="32"/>
          <w:szCs w:val="32"/>
        </w:rPr>
      </w:pPr>
    </w:p>
    <w:p w:rsidR="00EA3335" w:rsidRDefault="00EA3335" w:rsidP="00EA3335">
      <w:pPr>
        <w:rPr>
          <w:rFonts w:ascii="Times New Roman" w:hAnsi="Times New Roman" w:cs="Times New Roman"/>
          <w:color w:val="000000" w:themeColor="text1"/>
          <w:sz w:val="32"/>
          <w:szCs w:val="32"/>
        </w:rPr>
      </w:pPr>
    </w:p>
    <w:p w:rsidR="00EA3335" w:rsidRDefault="00EA3335" w:rsidP="00EA3335">
      <w:pPr>
        <w:rPr>
          <w:rFonts w:ascii="Times New Roman" w:hAnsi="Times New Roman" w:cs="Times New Roman"/>
          <w:color w:val="000000" w:themeColor="text1"/>
          <w:sz w:val="32"/>
          <w:szCs w:val="32"/>
        </w:rPr>
      </w:pPr>
    </w:p>
    <w:p w:rsidR="00EA3335" w:rsidRDefault="00EA3335" w:rsidP="00EA3335">
      <w:pPr>
        <w:rPr>
          <w:rFonts w:ascii="Times New Roman" w:hAnsi="Times New Roman" w:cs="Times New Roman"/>
          <w:color w:val="000000" w:themeColor="text1"/>
          <w:sz w:val="32"/>
          <w:szCs w:val="32"/>
        </w:rPr>
      </w:pPr>
    </w:p>
    <w:p w:rsidR="00EA3335" w:rsidRDefault="00EA3335" w:rsidP="00EA3335">
      <w:pPr>
        <w:rPr>
          <w:rFonts w:ascii="Times New Roman" w:hAnsi="Times New Roman" w:cs="Times New Roman"/>
          <w:color w:val="000000" w:themeColor="text1"/>
          <w:sz w:val="32"/>
          <w:szCs w:val="32"/>
        </w:rPr>
      </w:pPr>
    </w:p>
    <w:p w:rsidR="00EA3335" w:rsidRDefault="00EA3335" w:rsidP="00EA3335">
      <w:pPr>
        <w:rPr>
          <w:rFonts w:ascii="Times New Roman" w:hAnsi="Times New Roman" w:cs="Times New Roman"/>
          <w:color w:val="000000" w:themeColor="text1"/>
          <w:sz w:val="32"/>
          <w:szCs w:val="32"/>
        </w:rPr>
      </w:pPr>
    </w:p>
    <w:p w:rsidR="00EA3335" w:rsidRDefault="00EA3335" w:rsidP="00EA3335">
      <w:pPr>
        <w:rPr>
          <w:rFonts w:ascii="Times New Roman" w:hAnsi="Times New Roman" w:cs="Times New Roman"/>
          <w:color w:val="000000" w:themeColor="text1"/>
          <w:sz w:val="32"/>
          <w:szCs w:val="32"/>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EA3335">
      <w:pPr>
        <w:jc w:val="center"/>
        <w:rPr>
          <w:rFonts w:ascii="Times New Roman" w:hAnsi="Times New Roman" w:cs="Times New Roman"/>
          <w:b/>
          <w:color w:val="000000" w:themeColor="text1"/>
          <w:sz w:val="32"/>
          <w:szCs w:val="32"/>
          <w:u w:val="single"/>
        </w:rPr>
      </w:pPr>
    </w:p>
    <w:p w:rsidR="00EA3335" w:rsidRDefault="001F45DC" w:rsidP="00EA3335">
      <w:pPr>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lastRenderedPageBreak/>
        <w:t>Хорошевский</w:t>
      </w:r>
      <w:r w:rsidR="00EA3335" w:rsidRPr="001A3FB6">
        <w:rPr>
          <w:rFonts w:ascii="Times New Roman" w:hAnsi="Times New Roman" w:cs="Times New Roman"/>
          <w:b/>
          <w:color w:val="000000" w:themeColor="text1"/>
          <w:sz w:val="32"/>
          <w:szCs w:val="32"/>
          <w:u w:val="single"/>
        </w:rPr>
        <w:t xml:space="preserve"> межрайонный прокурор разъясняет:</w:t>
      </w:r>
    </w:p>
    <w:p w:rsidR="00EA3335" w:rsidRPr="00D06182" w:rsidRDefault="00EA3335" w:rsidP="00EA3335">
      <w:pPr>
        <w:jc w:val="center"/>
        <w:rPr>
          <w:rFonts w:ascii="Times New Roman" w:hAnsi="Times New Roman" w:cs="Times New Roman"/>
          <w:b/>
          <w:color w:val="000000" w:themeColor="text1"/>
          <w:sz w:val="32"/>
          <w:szCs w:val="32"/>
        </w:rPr>
      </w:pPr>
      <w:r w:rsidRPr="00D06182">
        <w:rPr>
          <w:rFonts w:ascii="Times New Roman" w:hAnsi="Times New Roman" w:cs="Times New Roman"/>
          <w:b/>
          <w:color w:val="000000" w:themeColor="text1"/>
          <w:sz w:val="32"/>
          <w:szCs w:val="32"/>
        </w:rPr>
        <w:t>Пленумом Верховного Суда РФ актуализированы правила рассмотрения дел об уклонении от призыва на военную службу</w:t>
      </w:r>
      <w:r>
        <w:rPr>
          <w:rFonts w:ascii="Times New Roman" w:hAnsi="Times New Roman" w:cs="Times New Roman"/>
          <w:b/>
          <w:color w:val="000000" w:themeColor="text1"/>
          <w:sz w:val="32"/>
          <w:szCs w:val="32"/>
        </w:rPr>
        <w:t>.</w:t>
      </w:r>
    </w:p>
    <w:p w:rsidR="00EA3335" w:rsidRPr="001A3FB6" w:rsidRDefault="00EA3335" w:rsidP="005D4695">
      <w:pPr>
        <w:spacing w:after="0" w:line="240" w:lineRule="atLeast"/>
        <w:ind w:firstLine="709"/>
        <w:jc w:val="both"/>
        <w:rPr>
          <w:rFonts w:ascii="Times New Roman" w:hAnsi="Times New Roman" w:cs="Times New Roman"/>
          <w:color w:val="000000" w:themeColor="text1"/>
          <w:sz w:val="32"/>
          <w:szCs w:val="32"/>
        </w:rPr>
      </w:pPr>
      <w:r w:rsidRPr="00686AEE">
        <w:rPr>
          <w:rFonts w:ascii="Times New Roman" w:hAnsi="Times New Roman" w:cs="Times New Roman"/>
          <w:color w:val="000000" w:themeColor="text1"/>
          <w:sz w:val="32"/>
          <w:szCs w:val="32"/>
        </w:rPr>
        <w:t xml:space="preserve">В соответствии </w:t>
      </w:r>
      <w:r>
        <w:rPr>
          <w:rFonts w:ascii="Times New Roman" w:hAnsi="Times New Roman" w:cs="Times New Roman"/>
          <w:color w:val="000000" w:themeColor="text1"/>
          <w:sz w:val="32"/>
          <w:szCs w:val="32"/>
        </w:rPr>
        <w:t xml:space="preserve">с </w:t>
      </w:r>
      <w:r w:rsidRPr="001A3FB6">
        <w:rPr>
          <w:rFonts w:ascii="Times New Roman" w:hAnsi="Times New Roman" w:cs="Times New Roman"/>
          <w:color w:val="000000" w:themeColor="text1"/>
          <w:sz w:val="32"/>
          <w:szCs w:val="32"/>
        </w:rPr>
        <w:t>Постановление</w:t>
      </w:r>
      <w:r>
        <w:rPr>
          <w:rFonts w:ascii="Times New Roman" w:hAnsi="Times New Roman" w:cs="Times New Roman"/>
          <w:color w:val="000000" w:themeColor="text1"/>
          <w:sz w:val="32"/>
          <w:szCs w:val="32"/>
        </w:rPr>
        <w:t>м</w:t>
      </w:r>
      <w:r w:rsidRPr="001A3FB6">
        <w:rPr>
          <w:rFonts w:ascii="Times New Roman" w:hAnsi="Times New Roman" w:cs="Times New Roman"/>
          <w:color w:val="000000" w:themeColor="text1"/>
          <w:sz w:val="32"/>
          <w:szCs w:val="32"/>
        </w:rPr>
        <w:t xml:space="preserve"> Пленума Верховного Суда РФ от 18.05.2023 </w:t>
      </w:r>
      <w:r>
        <w:rPr>
          <w:rFonts w:ascii="Times New Roman" w:hAnsi="Times New Roman" w:cs="Times New Roman"/>
          <w:color w:val="000000" w:themeColor="text1"/>
          <w:sz w:val="32"/>
          <w:szCs w:val="32"/>
        </w:rPr>
        <w:t>№ 12 «</w:t>
      </w:r>
      <w:r w:rsidRPr="001A3FB6">
        <w:rPr>
          <w:rFonts w:ascii="Times New Roman" w:hAnsi="Times New Roman" w:cs="Times New Roman"/>
          <w:color w:val="000000" w:themeColor="text1"/>
          <w:sz w:val="32"/>
          <w:szCs w:val="32"/>
        </w:rPr>
        <w:t xml:space="preserve">О внесении изменений в постановление Пленума Верховного Суда Российской Федерации от 3 апреля 2008 года </w:t>
      </w:r>
      <w:r>
        <w:rPr>
          <w:rFonts w:ascii="Times New Roman" w:hAnsi="Times New Roman" w:cs="Times New Roman"/>
          <w:color w:val="000000" w:themeColor="text1"/>
          <w:sz w:val="32"/>
          <w:szCs w:val="32"/>
        </w:rPr>
        <w:t>№ 3 «</w:t>
      </w:r>
      <w:r w:rsidRPr="001A3FB6">
        <w:rPr>
          <w:rFonts w:ascii="Times New Roman" w:hAnsi="Times New Roman" w:cs="Times New Roman"/>
          <w:color w:val="000000" w:themeColor="text1"/>
          <w:sz w:val="32"/>
          <w:szCs w:val="32"/>
        </w:rPr>
        <w:t xml:space="preserve">О практике рассмотрения судами уголовных дел </w:t>
      </w:r>
      <w:r w:rsidR="001F45DC">
        <w:rPr>
          <w:rFonts w:ascii="Times New Roman" w:hAnsi="Times New Roman" w:cs="Times New Roman"/>
          <w:color w:val="000000" w:themeColor="text1"/>
          <w:sz w:val="32"/>
          <w:szCs w:val="32"/>
        </w:rPr>
        <w:br/>
      </w:r>
      <w:r w:rsidRPr="001A3FB6">
        <w:rPr>
          <w:rFonts w:ascii="Times New Roman" w:hAnsi="Times New Roman" w:cs="Times New Roman"/>
          <w:color w:val="000000" w:themeColor="text1"/>
          <w:sz w:val="32"/>
          <w:szCs w:val="32"/>
        </w:rPr>
        <w:t>об уклонении от призыва на военную службу и от прохождения военной или ал</w:t>
      </w:r>
      <w:r>
        <w:rPr>
          <w:rFonts w:ascii="Times New Roman" w:hAnsi="Times New Roman" w:cs="Times New Roman"/>
          <w:color w:val="000000" w:themeColor="text1"/>
          <w:sz w:val="32"/>
          <w:szCs w:val="32"/>
        </w:rPr>
        <w:t>ьтернативной гражданской службы»</w:t>
      </w:r>
      <w:r w:rsidR="005D4695">
        <w:rPr>
          <w:rFonts w:ascii="Times New Roman" w:hAnsi="Times New Roman" w:cs="Times New Roman"/>
          <w:color w:val="000000" w:themeColor="text1"/>
          <w:sz w:val="32"/>
          <w:szCs w:val="32"/>
        </w:rPr>
        <w:t xml:space="preserve"> </w:t>
      </w:r>
      <w:r w:rsidRPr="001A3FB6">
        <w:rPr>
          <w:rFonts w:ascii="Times New Roman" w:hAnsi="Times New Roman" w:cs="Times New Roman"/>
          <w:color w:val="000000" w:themeColor="text1"/>
          <w:sz w:val="32"/>
          <w:szCs w:val="32"/>
        </w:rPr>
        <w:t>закреплено следующее:</w:t>
      </w:r>
    </w:p>
    <w:p w:rsidR="00EA3335" w:rsidRPr="001A3FB6" w:rsidRDefault="00EA3335" w:rsidP="00EA3335">
      <w:pPr>
        <w:spacing w:after="0" w:line="240" w:lineRule="atLeast"/>
        <w:ind w:firstLine="709"/>
        <w:jc w:val="both"/>
        <w:rPr>
          <w:rFonts w:ascii="Times New Roman" w:hAnsi="Times New Roman" w:cs="Times New Roman"/>
          <w:color w:val="000000" w:themeColor="text1"/>
          <w:sz w:val="32"/>
          <w:szCs w:val="32"/>
        </w:rPr>
      </w:pPr>
      <w:r w:rsidRPr="001A3FB6">
        <w:rPr>
          <w:rFonts w:ascii="Times New Roman" w:hAnsi="Times New Roman" w:cs="Times New Roman"/>
          <w:color w:val="000000" w:themeColor="text1"/>
          <w:sz w:val="32"/>
          <w:szCs w:val="32"/>
        </w:rPr>
        <w:t>- при рассмотрении уголовных дел об уклонении от призыва на военную службу следует учитывать, что после достижения предельного возраста призыва на военную службу уголовному преследованию за уклонение от призыва могут подлежать только лица, совершившие это преступление до достижения ими указанного возраста, при условии, что не истекли сроки давности привлечения их к уголовной ответственности;</w:t>
      </w:r>
    </w:p>
    <w:p w:rsidR="00EA3335" w:rsidRPr="001A3FB6" w:rsidRDefault="00EA3335" w:rsidP="00EA3335">
      <w:pPr>
        <w:spacing w:after="0" w:line="240" w:lineRule="atLeast"/>
        <w:ind w:firstLine="709"/>
        <w:jc w:val="both"/>
        <w:rPr>
          <w:rFonts w:ascii="Times New Roman" w:hAnsi="Times New Roman" w:cs="Times New Roman"/>
          <w:color w:val="000000" w:themeColor="text1"/>
          <w:sz w:val="32"/>
          <w:szCs w:val="32"/>
        </w:rPr>
      </w:pPr>
      <w:r w:rsidRPr="001A3FB6">
        <w:rPr>
          <w:rFonts w:ascii="Times New Roman" w:hAnsi="Times New Roman" w:cs="Times New Roman"/>
          <w:color w:val="000000" w:themeColor="text1"/>
          <w:sz w:val="32"/>
          <w:szCs w:val="32"/>
        </w:rPr>
        <w:t xml:space="preserve">- уклонение от призыва на военную службу может быть совершено также путем неявки без уважительных причин </w:t>
      </w:r>
      <w:r w:rsidR="001F45DC">
        <w:rPr>
          <w:rFonts w:ascii="Times New Roman" w:hAnsi="Times New Roman" w:cs="Times New Roman"/>
          <w:color w:val="000000" w:themeColor="text1"/>
          <w:sz w:val="32"/>
          <w:szCs w:val="32"/>
        </w:rPr>
        <w:br/>
      </w:r>
      <w:r w:rsidRPr="001A3FB6">
        <w:rPr>
          <w:rFonts w:ascii="Times New Roman" w:hAnsi="Times New Roman" w:cs="Times New Roman"/>
          <w:color w:val="000000" w:themeColor="text1"/>
          <w:sz w:val="32"/>
          <w:szCs w:val="32"/>
        </w:rPr>
        <w:t>на профессиональный психологический отбор;</w:t>
      </w:r>
    </w:p>
    <w:p w:rsidR="00EA3335" w:rsidRPr="001A3FB6" w:rsidRDefault="00EA3335" w:rsidP="00EA3335">
      <w:pPr>
        <w:spacing w:after="0" w:line="240" w:lineRule="atLeast"/>
        <w:ind w:firstLine="709"/>
        <w:jc w:val="both"/>
        <w:rPr>
          <w:rFonts w:ascii="Times New Roman" w:hAnsi="Times New Roman" w:cs="Times New Roman"/>
          <w:color w:val="000000" w:themeColor="text1"/>
          <w:sz w:val="32"/>
          <w:szCs w:val="32"/>
        </w:rPr>
      </w:pPr>
      <w:r w:rsidRPr="001A3FB6">
        <w:rPr>
          <w:rFonts w:ascii="Times New Roman" w:hAnsi="Times New Roman" w:cs="Times New Roman"/>
          <w:color w:val="000000" w:themeColor="text1"/>
          <w:sz w:val="32"/>
          <w:szCs w:val="32"/>
        </w:rPr>
        <w:t xml:space="preserve">- при решении вопроса о виновности лица в совершении преступления, предусмотренного частью 1 статьи 328 УК РФ, суду необходимо установить факт надлежащего оповещения призывника о явке в военный комиссариат в соответствии со статьей </w:t>
      </w:r>
      <w:r w:rsidR="001F45DC">
        <w:rPr>
          <w:rFonts w:ascii="Times New Roman" w:hAnsi="Times New Roman" w:cs="Times New Roman"/>
          <w:color w:val="000000" w:themeColor="text1"/>
          <w:sz w:val="32"/>
          <w:szCs w:val="32"/>
        </w:rPr>
        <w:br/>
      </w:r>
      <w:r w:rsidRPr="001A3FB6">
        <w:rPr>
          <w:rFonts w:ascii="Times New Roman" w:hAnsi="Times New Roman" w:cs="Times New Roman"/>
          <w:color w:val="000000" w:themeColor="text1"/>
          <w:sz w:val="32"/>
          <w:szCs w:val="32"/>
        </w:rPr>
        <w:t>31 Федерального закона "О воинской обязанности и военной службе";</w:t>
      </w:r>
    </w:p>
    <w:p w:rsidR="00EA3335" w:rsidRPr="001A3FB6" w:rsidRDefault="00EA3335" w:rsidP="00EA3335">
      <w:pPr>
        <w:spacing w:after="0" w:line="240" w:lineRule="atLeast"/>
        <w:ind w:firstLine="709"/>
        <w:jc w:val="both"/>
        <w:rPr>
          <w:rFonts w:ascii="Times New Roman" w:hAnsi="Times New Roman" w:cs="Times New Roman"/>
          <w:color w:val="000000" w:themeColor="text1"/>
          <w:sz w:val="32"/>
          <w:szCs w:val="32"/>
        </w:rPr>
      </w:pPr>
      <w:r w:rsidRPr="001A3FB6">
        <w:rPr>
          <w:rFonts w:ascii="Times New Roman" w:hAnsi="Times New Roman" w:cs="Times New Roman"/>
          <w:color w:val="000000" w:themeColor="text1"/>
          <w:sz w:val="32"/>
          <w:szCs w:val="32"/>
        </w:rPr>
        <w:t xml:space="preserve">- судам в двухнедельный срок со дня вынесения приговора, постановления, определения необходимо представлять </w:t>
      </w:r>
      <w:r w:rsidR="001F45DC">
        <w:rPr>
          <w:rFonts w:ascii="Times New Roman" w:hAnsi="Times New Roman" w:cs="Times New Roman"/>
          <w:color w:val="000000" w:themeColor="text1"/>
          <w:sz w:val="32"/>
          <w:szCs w:val="32"/>
        </w:rPr>
        <w:br/>
      </w:r>
      <w:r w:rsidRPr="001A3FB6">
        <w:rPr>
          <w:rFonts w:ascii="Times New Roman" w:hAnsi="Times New Roman" w:cs="Times New Roman"/>
          <w:color w:val="000000" w:themeColor="text1"/>
          <w:sz w:val="32"/>
          <w:szCs w:val="32"/>
        </w:rPr>
        <w:t xml:space="preserve">в электронной форме в военные комиссариаты сведения </w:t>
      </w:r>
      <w:r w:rsidR="001F45DC">
        <w:rPr>
          <w:rFonts w:ascii="Times New Roman" w:hAnsi="Times New Roman" w:cs="Times New Roman"/>
          <w:color w:val="000000" w:themeColor="text1"/>
          <w:sz w:val="32"/>
          <w:szCs w:val="32"/>
        </w:rPr>
        <w:br/>
      </w:r>
      <w:r w:rsidRPr="001A3FB6">
        <w:rPr>
          <w:rFonts w:ascii="Times New Roman" w:hAnsi="Times New Roman" w:cs="Times New Roman"/>
          <w:color w:val="000000" w:themeColor="text1"/>
          <w:sz w:val="32"/>
          <w:szCs w:val="32"/>
        </w:rPr>
        <w:t>о вступивших в законную силу приговорах в отношении граждан, состоящих на воинском учете, а также не состоящих, но обязанных состоять на воинском учете.</w:t>
      </w:r>
    </w:p>
    <w:p w:rsidR="00EA3335" w:rsidRDefault="00EA3335" w:rsidP="00EA3335">
      <w:pPr>
        <w:spacing w:after="0" w:line="240" w:lineRule="atLeast"/>
        <w:ind w:firstLine="709"/>
        <w:jc w:val="both"/>
        <w:rPr>
          <w:rFonts w:ascii="Times New Roman" w:hAnsi="Times New Roman" w:cs="Times New Roman"/>
          <w:b/>
          <w:color w:val="000000" w:themeColor="text1"/>
          <w:sz w:val="32"/>
          <w:szCs w:val="32"/>
          <w:u w:val="single"/>
        </w:rPr>
      </w:pPr>
      <w:r w:rsidRPr="001A3FB6">
        <w:rPr>
          <w:rFonts w:ascii="Times New Roman" w:hAnsi="Times New Roman" w:cs="Times New Roman"/>
          <w:color w:val="000000" w:themeColor="text1"/>
          <w:sz w:val="32"/>
          <w:szCs w:val="32"/>
        </w:rPr>
        <w:t xml:space="preserve">Кроме этого, документом уточнено, кто является субъектом преступления, предусмотренного частью 1 статьи 328 УК РФ, </w:t>
      </w:r>
      <w:r w:rsidR="001F45DC">
        <w:rPr>
          <w:rFonts w:ascii="Times New Roman" w:hAnsi="Times New Roman" w:cs="Times New Roman"/>
          <w:color w:val="000000" w:themeColor="text1"/>
          <w:sz w:val="32"/>
          <w:szCs w:val="32"/>
        </w:rPr>
        <w:br/>
      </w:r>
      <w:r w:rsidRPr="001A3FB6">
        <w:rPr>
          <w:rFonts w:ascii="Times New Roman" w:hAnsi="Times New Roman" w:cs="Times New Roman"/>
          <w:color w:val="000000" w:themeColor="text1"/>
          <w:sz w:val="32"/>
          <w:szCs w:val="32"/>
        </w:rPr>
        <w:t>и разъяснено, какой день считается началом военной службы для призывников</w:t>
      </w:r>
      <w:r w:rsidRPr="001A3FB6">
        <w:rPr>
          <w:rFonts w:ascii="Times New Roman" w:hAnsi="Times New Roman" w:cs="Times New Roman"/>
          <w:b/>
          <w:color w:val="000000" w:themeColor="text1"/>
          <w:sz w:val="32"/>
          <w:szCs w:val="32"/>
          <w:u w:val="single"/>
        </w:rPr>
        <w:t>.</w:t>
      </w:r>
    </w:p>
    <w:p w:rsidR="00EA3335" w:rsidRDefault="00EA3335" w:rsidP="00EA3335">
      <w:pPr>
        <w:jc w:val="center"/>
        <w:rPr>
          <w:rFonts w:ascii="Times New Roman" w:hAnsi="Times New Roman" w:cs="Times New Roman"/>
          <w:b/>
          <w:color w:val="000000" w:themeColor="text1"/>
          <w:sz w:val="32"/>
          <w:szCs w:val="32"/>
          <w:u w:val="single"/>
        </w:rPr>
      </w:pPr>
    </w:p>
    <w:p w:rsidR="00EA3335" w:rsidRDefault="00EA3335" w:rsidP="005D4695">
      <w:pPr>
        <w:rPr>
          <w:rFonts w:ascii="Times New Roman" w:hAnsi="Times New Roman" w:cs="Times New Roman"/>
          <w:b/>
          <w:color w:val="000000" w:themeColor="text1"/>
          <w:sz w:val="32"/>
          <w:szCs w:val="32"/>
          <w:u w:val="single"/>
        </w:rPr>
      </w:pPr>
    </w:p>
    <w:p w:rsidR="00EA3335" w:rsidRDefault="001F45DC" w:rsidP="00EA3335">
      <w:pPr>
        <w:jc w:val="center"/>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t>Хорошевский</w:t>
      </w:r>
      <w:r w:rsidR="00EA3335" w:rsidRPr="001A3FB6">
        <w:rPr>
          <w:rFonts w:ascii="Times New Roman" w:hAnsi="Times New Roman" w:cs="Times New Roman"/>
          <w:b/>
          <w:color w:val="000000" w:themeColor="text1"/>
          <w:sz w:val="32"/>
          <w:szCs w:val="32"/>
          <w:u w:val="single"/>
        </w:rPr>
        <w:t xml:space="preserve"> межрайонный прокурор разъясняет:</w:t>
      </w:r>
    </w:p>
    <w:p w:rsidR="00EA3335" w:rsidRPr="00D06182" w:rsidRDefault="00EA3335" w:rsidP="00EA3335">
      <w:pPr>
        <w:jc w:val="center"/>
        <w:rPr>
          <w:rFonts w:ascii="Times New Roman" w:hAnsi="Times New Roman" w:cs="Times New Roman"/>
          <w:b/>
          <w:color w:val="000000" w:themeColor="text1"/>
          <w:sz w:val="32"/>
          <w:szCs w:val="32"/>
        </w:rPr>
      </w:pPr>
      <w:r w:rsidRPr="00D06182">
        <w:rPr>
          <w:rFonts w:ascii="Times New Roman" w:hAnsi="Times New Roman" w:cs="Times New Roman"/>
          <w:b/>
          <w:color w:val="000000" w:themeColor="text1"/>
          <w:sz w:val="32"/>
          <w:szCs w:val="32"/>
        </w:rPr>
        <w:t>Разъяснены некоторые вопросы определения минимального количества баллов ЕГЭ в связи с внесенными в правовое регулирование изменениями.</w:t>
      </w:r>
    </w:p>
    <w:p w:rsidR="00EA3335" w:rsidRPr="004217DC" w:rsidRDefault="00EA3335" w:rsidP="005D4695">
      <w:pPr>
        <w:spacing w:after="0" w:line="240" w:lineRule="atLeast"/>
        <w:ind w:firstLine="709"/>
        <w:jc w:val="both"/>
        <w:rPr>
          <w:rFonts w:ascii="Times New Roman" w:hAnsi="Times New Roman" w:cs="Times New Roman"/>
          <w:color w:val="000000" w:themeColor="text1"/>
          <w:sz w:val="32"/>
          <w:szCs w:val="32"/>
        </w:rPr>
      </w:pPr>
      <w:r w:rsidRPr="00E3010D">
        <w:rPr>
          <w:rFonts w:ascii="Times New Roman" w:hAnsi="Times New Roman" w:cs="Times New Roman"/>
          <w:color w:val="000000" w:themeColor="text1"/>
          <w:sz w:val="32"/>
          <w:szCs w:val="32"/>
        </w:rPr>
        <w:t xml:space="preserve">В соответствии </w:t>
      </w:r>
      <w:r>
        <w:rPr>
          <w:rFonts w:ascii="Times New Roman" w:hAnsi="Times New Roman" w:cs="Times New Roman"/>
          <w:color w:val="000000" w:themeColor="text1"/>
          <w:sz w:val="32"/>
          <w:szCs w:val="32"/>
        </w:rPr>
        <w:t>с Письмом</w:t>
      </w:r>
      <w:r w:rsidRPr="004217DC">
        <w:rPr>
          <w:rFonts w:ascii="Times New Roman" w:hAnsi="Times New Roman" w:cs="Times New Roman"/>
          <w:color w:val="000000" w:themeColor="text1"/>
          <w:sz w:val="32"/>
          <w:szCs w:val="32"/>
        </w:rPr>
        <w:t xml:space="preserve"> Рособрнадзора от 27.04.2023 </w:t>
      </w:r>
      <w:r w:rsidR="001F45DC">
        <w:rPr>
          <w:rFonts w:ascii="Times New Roman" w:hAnsi="Times New Roman" w:cs="Times New Roman"/>
          <w:color w:val="000000" w:themeColor="text1"/>
          <w:sz w:val="32"/>
          <w:szCs w:val="32"/>
        </w:rPr>
        <w:br/>
      </w:r>
      <w:r>
        <w:rPr>
          <w:rFonts w:ascii="Times New Roman" w:hAnsi="Times New Roman" w:cs="Times New Roman"/>
          <w:color w:val="000000" w:themeColor="text1"/>
          <w:sz w:val="32"/>
          <w:szCs w:val="32"/>
        </w:rPr>
        <w:t>№ За-5483/10-1349 «</w:t>
      </w:r>
      <w:r w:rsidRPr="004217DC">
        <w:rPr>
          <w:rFonts w:ascii="Times New Roman" w:hAnsi="Times New Roman" w:cs="Times New Roman"/>
          <w:color w:val="000000" w:themeColor="text1"/>
          <w:sz w:val="32"/>
          <w:szCs w:val="32"/>
        </w:rPr>
        <w:t>Об определении минимал</w:t>
      </w:r>
      <w:r w:rsidR="005D4695">
        <w:rPr>
          <w:rFonts w:ascii="Times New Roman" w:hAnsi="Times New Roman" w:cs="Times New Roman"/>
          <w:color w:val="000000" w:themeColor="text1"/>
          <w:sz w:val="32"/>
          <w:szCs w:val="32"/>
        </w:rPr>
        <w:t>ьного количества баллов ЕГЭ», р</w:t>
      </w:r>
      <w:r w:rsidRPr="004217DC">
        <w:rPr>
          <w:rFonts w:ascii="Times New Roman" w:hAnsi="Times New Roman" w:cs="Times New Roman"/>
          <w:color w:val="000000" w:themeColor="text1"/>
          <w:sz w:val="32"/>
          <w:szCs w:val="32"/>
        </w:rPr>
        <w:t xml:space="preserve">аспоряжением Рособрнадзора от 21 марта 2023 г. </w:t>
      </w:r>
      <w:r w:rsidR="001F45DC">
        <w:rPr>
          <w:rFonts w:ascii="Times New Roman" w:hAnsi="Times New Roman" w:cs="Times New Roman"/>
          <w:color w:val="000000" w:themeColor="text1"/>
          <w:sz w:val="32"/>
          <w:szCs w:val="32"/>
        </w:rPr>
        <w:br/>
      </w:r>
      <w:r>
        <w:rPr>
          <w:rFonts w:ascii="Times New Roman" w:hAnsi="Times New Roman" w:cs="Times New Roman"/>
          <w:color w:val="000000" w:themeColor="text1"/>
          <w:sz w:val="32"/>
          <w:szCs w:val="32"/>
        </w:rPr>
        <w:t>№</w:t>
      </w:r>
      <w:r w:rsidRPr="004217DC">
        <w:rPr>
          <w:rFonts w:ascii="Times New Roman" w:hAnsi="Times New Roman" w:cs="Times New Roman"/>
          <w:color w:val="000000" w:themeColor="text1"/>
          <w:sz w:val="32"/>
          <w:szCs w:val="32"/>
        </w:rPr>
        <w:t xml:space="preserve"> 188-10 было отменено распоряжение Рособрнадзора от 16 июля 2019 г. </w:t>
      </w:r>
      <w:r>
        <w:rPr>
          <w:rFonts w:ascii="Times New Roman" w:hAnsi="Times New Roman" w:cs="Times New Roman"/>
          <w:color w:val="000000" w:themeColor="text1"/>
          <w:sz w:val="32"/>
          <w:szCs w:val="32"/>
        </w:rPr>
        <w:t>№</w:t>
      </w:r>
      <w:r w:rsidRPr="004217DC">
        <w:rPr>
          <w:rFonts w:ascii="Times New Roman" w:hAnsi="Times New Roman" w:cs="Times New Roman"/>
          <w:color w:val="000000" w:themeColor="text1"/>
          <w:sz w:val="32"/>
          <w:szCs w:val="32"/>
        </w:rPr>
        <w:t xml:space="preserve"> 1122-10 (далее - распоряжение </w:t>
      </w:r>
      <w:r>
        <w:rPr>
          <w:rFonts w:ascii="Times New Roman" w:hAnsi="Times New Roman" w:cs="Times New Roman"/>
          <w:color w:val="000000" w:themeColor="text1"/>
          <w:sz w:val="32"/>
          <w:szCs w:val="32"/>
        </w:rPr>
        <w:t>№</w:t>
      </w:r>
      <w:r w:rsidRPr="004217DC">
        <w:rPr>
          <w:rFonts w:ascii="Times New Roman" w:hAnsi="Times New Roman" w:cs="Times New Roman"/>
          <w:color w:val="000000" w:themeColor="text1"/>
          <w:sz w:val="32"/>
          <w:szCs w:val="32"/>
        </w:rPr>
        <w:t xml:space="preserve"> 1122-10), которым утверждалась методика определения минимального количества баллов ЕГЭ.</w:t>
      </w:r>
    </w:p>
    <w:p w:rsidR="00EA3335" w:rsidRPr="004217DC" w:rsidRDefault="00EA3335" w:rsidP="00EA3335">
      <w:pPr>
        <w:spacing w:after="0" w:line="240" w:lineRule="atLeast"/>
        <w:ind w:firstLine="709"/>
        <w:jc w:val="both"/>
        <w:rPr>
          <w:rFonts w:ascii="Times New Roman" w:hAnsi="Times New Roman" w:cs="Times New Roman"/>
          <w:color w:val="000000" w:themeColor="text1"/>
          <w:sz w:val="32"/>
          <w:szCs w:val="32"/>
        </w:rPr>
      </w:pPr>
      <w:r w:rsidRPr="004217DC">
        <w:rPr>
          <w:rFonts w:ascii="Times New Roman" w:hAnsi="Times New Roman" w:cs="Times New Roman"/>
          <w:color w:val="000000" w:themeColor="text1"/>
          <w:sz w:val="32"/>
          <w:szCs w:val="32"/>
        </w:rPr>
        <w:t xml:space="preserve">Сообщается, что новые алгоритм и подходы к определению минимального количества баллов ЕГЭ в целях обеспечения сопоставимости результатов ЕГЭ по годам остались неизменными </w:t>
      </w:r>
      <w:r w:rsidR="001F45DC">
        <w:rPr>
          <w:rFonts w:ascii="Times New Roman" w:hAnsi="Times New Roman" w:cs="Times New Roman"/>
          <w:color w:val="000000" w:themeColor="text1"/>
          <w:sz w:val="32"/>
          <w:szCs w:val="32"/>
        </w:rPr>
        <w:br/>
      </w:r>
      <w:r w:rsidRPr="004217DC">
        <w:rPr>
          <w:rFonts w:ascii="Times New Roman" w:hAnsi="Times New Roman" w:cs="Times New Roman"/>
          <w:color w:val="000000" w:themeColor="text1"/>
          <w:sz w:val="32"/>
          <w:szCs w:val="32"/>
        </w:rPr>
        <w:t xml:space="preserve">и соответствуют алгоритму и подходам, которые ранее были установлены распоряжением </w:t>
      </w:r>
      <w:r>
        <w:rPr>
          <w:rFonts w:ascii="Times New Roman" w:hAnsi="Times New Roman" w:cs="Times New Roman"/>
          <w:color w:val="000000" w:themeColor="text1"/>
          <w:sz w:val="32"/>
          <w:szCs w:val="32"/>
        </w:rPr>
        <w:t>№</w:t>
      </w:r>
      <w:r w:rsidRPr="004217DC">
        <w:rPr>
          <w:rFonts w:ascii="Times New Roman" w:hAnsi="Times New Roman" w:cs="Times New Roman"/>
          <w:color w:val="000000" w:themeColor="text1"/>
          <w:sz w:val="32"/>
          <w:szCs w:val="32"/>
        </w:rPr>
        <w:t xml:space="preserve"> 1122-10.</w:t>
      </w:r>
    </w:p>
    <w:p w:rsidR="00EA3335" w:rsidRPr="004217DC" w:rsidRDefault="00EA3335" w:rsidP="00EA3335">
      <w:pPr>
        <w:spacing w:after="0" w:line="240" w:lineRule="atLeast"/>
        <w:ind w:firstLine="709"/>
        <w:jc w:val="both"/>
        <w:rPr>
          <w:rFonts w:ascii="Times New Roman" w:hAnsi="Times New Roman" w:cs="Times New Roman"/>
          <w:color w:val="000000" w:themeColor="text1"/>
          <w:sz w:val="32"/>
          <w:szCs w:val="32"/>
        </w:rPr>
      </w:pPr>
      <w:r w:rsidRPr="004217DC">
        <w:rPr>
          <w:rFonts w:ascii="Times New Roman" w:hAnsi="Times New Roman" w:cs="Times New Roman"/>
          <w:color w:val="000000" w:themeColor="text1"/>
          <w:sz w:val="32"/>
          <w:szCs w:val="32"/>
        </w:rPr>
        <w:t xml:space="preserve">Дополнительно отмечено, что в 2023 году было изменено ранее установленное распоряжением </w:t>
      </w:r>
      <w:r>
        <w:rPr>
          <w:rFonts w:ascii="Times New Roman" w:hAnsi="Times New Roman" w:cs="Times New Roman"/>
          <w:color w:val="000000" w:themeColor="text1"/>
          <w:sz w:val="32"/>
          <w:szCs w:val="32"/>
        </w:rPr>
        <w:t>№</w:t>
      </w:r>
      <w:r w:rsidRPr="004217DC">
        <w:rPr>
          <w:rFonts w:ascii="Times New Roman" w:hAnsi="Times New Roman" w:cs="Times New Roman"/>
          <w:color w:val="000000" w:themeColor="text1"/>
          <w:sz w:val="32"/>
          <w:szCs w:val="32"/>
        </w:rPr>
        <w:t xml:space="preserve"> 1122-10 соответствие между первичными баллами и тестовыми баллами ЕГЭ по </w:t>
      </w:r>
      <w:proofErr w:type="spellStart"/>
      <w:r w:rsidRPr="004217DC">
        <w:rPr>
          <w:rFonts w:ascii="Times New Roman" w:hAnsi="Times New Roman" w:cs="Times New Roman"/>
          <w:color w:val="000000" w:themeColor="text1"/>
          <w:sz w:val="32"/>
          <w:szCs w:val="32"/>
        </w:rPr>
        <w:t>стобалльной</w:t>
      </w:r>
      <w:proofErr w:type="spellEnd"/>
      <w:r w:rsidRPr="004217DC">
        <w:rPr>
          <w:rFonts w:ascii="Times New Roman" w:hAnsi="Times New Roman" w:cs="Times New Roman"/>
          <w:color w:val="000000" w:themeColor="text1"/>
          <w:sz w:val="32"/>
          <w:szCs w:val="32"/>
        </w:rPr>
        <w:t xml:space="preserve"> системе оценивания по учебным предметам "Русский язык", "Биология", "Обществознание", "История", "Иностранные языки" (английский, немецкий, французский, испанский), в том числе </w:t>
      </w:r>
      <w:r w:rsidR="001F45DC">
        <w:rPr>
          <w:rFonts w:ascii="Times New Roman" w:hAnsi="Times New Roman" w:cs="Times New Roman"/>
          <w:color w:val="000000" w:themeColor="text1"/>
          <w:sz w:val="32"/>
          <w:szCs w:val="32"/>
        </w:rPr>
        <w:br/>
      </w:r>
      <w:r w:rsidRPr="004217DC">
        <w:rPr>
          <w:rFonts w:ascii="Times New Roman" w:hAnsi="Times New Roman" w:cs="Times New Roman"/>
          <w:color w:val="000000" w:themeColor="text1"/>
          <w:sz w:val="32"/>
          <w:szCs w:val="32"/>
        </w:rPr>
        <w:t>в связи с отдельными изменениями структуры и содержания КИМ ЕГЭ в 2023 году.</w:t>
      </w:r>
    </w:p>
    <w:p w:rsidR="00EA3335" w:rsidRDefault="00EA3335" w:rsidP="00EA3335">
      <w:pPr>
        <w:spacing w:after="0" w:line="240" w:lineRule="atLeast"/>
        <w:ind w:firstLine="709"/>
        <w:jc w:val="both"/>
        <w:rPr>
          <w:rFonts w:ascii="Times New Roman" w:hAnsi="Times New Roman" w:cs="Times New Roman"/>
          <w:color w:val="000000" w:themeColor="text1"/>
          <w:sz w:val="32"/>
          <w:szCs w:val="32"/>
        </w:rPr>
      </w:pPr>
      <w:r w:rsidRPr="004217DC">
        <w:rPr>
          <w:rFonts w:ascii="Times New Roman" w:hAnsi="Times New Roman" w:cs="Times New Roman"/>
          <w:color w:val="000000" w:themeColor="text1"/>
          <w:sz w:val="32"/>
          <w:szCs w:val="32"/>
        </w:rPr>
        <w:t xml:space="preserve">Минимальное количество баллов ЕГЭ, подтверждающее освоение образовательной программы среднего общего образования, и минимальное количество баллов ЕГЭ, необходимое для поступления в вузы, определенные приказом Рособрнадзора </w:t>
      </w:r>
      <w:r w:rsidR="001F45DC">
        <w:rPr>
          <w:rFonts w:ascii="Times New Roman" w:hAnsi="Times New Roman" w:cs="Times New Roman"/>
          <w:color w:val="000000" w:themeColor="text1"/>
          <w:sz w:val="32"/>
          <w:szCs w:val="32"/>
        </w:rPr>
        <w:br/>
      </w:r>
      <w:r w:rsidRPr="004217DC">
        <w:rPr>
          <w:rFonts w:ascii="Times New Roman" w:hAnsi="Times New Roman" w:cs="Times New Roman"/>
          <w:color w:val="000000" w:themeColor="text1"/>
          <w:sz w:val="32"/>
          <w:szCs w:val="32"/>
        </w:rPr>
        <w:t xml:space="preserve">от 26 июня 2019 г. </w:t>
      </w:r>
      <w:r>
        <w:rPr>
          <w:rFonts w:ascii="Times New Roman" w:hAnsi="Times New Roman" w:cs="Times New Roman"/>
          <w:color w:val="000000" w:themeColor="text1"/>
          <w:sz w:val="32"/>
          <w:szCs w:val="32"/>
        </w:rPr>
        <w:t>№</w:t>
      </w:r>
      <w:r w:rsidRPr="004217DC">
        <w:rPr>
          <w:rFonts w:ascii="Times New Roman" w:hAnsi="Times New Roman" w:cs="Times New Roman"/>
          <w:color w:val="000000" w:themeColor="text1"/>
          <w:sz w:val="32"/>
          <w:szCs w:val="32"/>
        </w:rPr>
        <w:t xml:space="preserve"> 876, остались прежними.</w:t>
      </w:r>
    </w:p>
    <w:p w:rsidR="00627C29" w:rsidRDefault="00627C29"/>
    <w:sectPr w:rsidR="00627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C32"/>
    <w:rsid w:val="001F45DC"/>
    <w:rsid w:val="005D4695"/>
    <w:rsid w:val="00627C29"/>
    <w:rsid w:val="00640C32"/>
    <w:rsid w:val="00EA3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F6E90"/>
  <w15:chartTrackingRefBased/>
  <w15:docId w15:val="{78D5684C-D1DC-4831-BED6-A348A631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1143</Words>
  <Characters>6516</Characters>
  <Application>Microsoft Office Word</Application>
  <DocSecurity>4</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надежда</dc:creator>
  <cp:keywords/>
  <dc:description/>
  <cp:lastModifiedBy>Ошкина Алла Николаевна</cp:lastModifiedBy>
  <cp:revision>2</cp:revision>
  <dcterms:created xsi:type="dcterms:W3CDTF">2023-06-27T14:17:00Z</dcterms:created>
  <dcterms:modified xsi:type="dcterms:W3CDTF">2023-06-27T14:17:00Z</dcterms:modified>
</cp:coreProperties>
</file>