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F98" w:rsidRPr="00506CA6" w:rsidRDefault="00F50F98" w:rsidP="00F50F98">
      <w:pPr>
        <w:pStyle w:val="a3"/>
        <w:spacing w:before="0" w:beforeAutospacing="0" w:after="0" w:afterAutospacing="0"/>
        <w:ind w:firstLine="708"/>
        <w:jc w:val="both"/>
        <w:rPr>
          <w:color w:val="1F497D" w:themeColor="text2"/>
          <w:sz w:val="26"/>
          <w:szCs w:val="26"/>
          <w:shd w:val="clear" w:color="auto" w:fill="FFFFFF"/>
        </w:rPr>
      </w:pPr>
    </w:p>
    <w:tbl>
      <w:tblPr>
        <w:tblStyle w:val="a4"/>
        <w:tblW w:w="10349" w:type="dxa"/>
        <w:tblInd w:w="-743" w:type="dxa"/>
        <w:tblLayout w:type="fixed"/>
        <w:tblLook w:val="04A0" w:firstRow="1" w:lastRow="0" w:firstColumn="1" w:lastColumn="0" w:noHBand="0" w:noVBand="1"/>
      </w:tblPr>
      <w:tblGrid>
        <w:gridCol w:w="5104"/>
        <w:gridCol w:w="5245"/>
      </w:tblGrid>
      <w:tr w:rsidR="00506CA6" w:rsidRPr="00506CA6" w:rsidTr="00F50F98">
        <w:tc>
          <w:tcPr>
            <w:tcW w:w="10349" w:type="dxa"/>
            <w:gridSpan w:val="2"/>
            <w:tcBorders>
              <w:top w:val="nil"/>
              <w:left w:val="nil"/>
              <w:bottom w:val="nil"/>
              <w:right w:val="nil"/>
            </w:tcBorders>
          </w:tcPr>
          <w:p w:rsidR="00F50F98" w:rsidRPr="00506CA6" w:rsidRDefault="00F50F98" w:rsidP="00E27337">
            <w:pPr>
              <w:jc w:val="center"/>
              <w:rPr>
                <w:rFonts w:ascii="Times New Roman" w:hAnsi="Times New Roman" w:cs="Times New Roman"/>
                <w:b/>
                <w:bCs/>
                <w:color w:val="1F497D" w:themeColor="text2"/>
                <w:sz w:val="26"/>
                <w:szCs w:val="26"/>
              </w:rPr>
            </w:pPr>
            <w:r w:rsidRPr="00506CA6">
              <w:rPr>
                <w:rFonts w:ascii="Times New Roman" w:hAnsi="Times New Roman" w:cs="Times New Roman"/>
                <w:b/>
                <w:bCs/>
                <w:color w:val="1F497D" w:themeColor="text2"/>
                <w:sz w:val="26"/>
                <w:szCs w:val="26"/>
              </w:rPr>
              <w:t>Право граждан на благоприятную окружающую среду</w:t>
            </w:r>
          </w:p>
          <w:p w:rsidR="00F50F98" w:rsidRPr="00506CA6" w:rsidRDefault="00F50F98" w:rsidP="00E27337">
            <w:pPr>
              <w:pStyle w:val="a3"/>
              <w:spacing w:before="0" w:beforeAutospacing="0" w:after="0" w:afterAutospacing="0"/>
              <w:ind w:firstLine="708"/>
              <w:jc w:val="both"/>
              <w:rPr>
                <w:color w:val="1F497D" w:themeColor="text2"/>
                <w:sz w:val="26"/>
                <w:szCs w:val="26"/>
                <w:shd w:val="clear" w:color="auto" w:fill="FFFFFF"/>
              </w:rPr>
            </w:pPr>
            <w:r w:rsidRPr="00506CA6">
              <w:rPr>
                <w:color w:val="1F497D" w:themeColor="text2"/>
                <w:sz w:val="26"/>
                <w:szCs w:val="26"/>
                <w:shd w:val="clear" w:color="auto" w:fill="FFFFFF"/>
              </w:rPr>
              <w:t>Конституцией Российской Федерации предусмотрено право каждого гражданина на благоприятную окружающую среду.</w:t>
            </w:r>
          </w:p>
          <w:p w:rsidR="00F50F98" w:rsidRPr="00506CA6" w:rsidRDefault="00F50F98" w:rsidP="00E27337">
            <w:pPr>
              <w:pStyle w:val="a3"/>
              <w:spacing w:before="0" w:beforeAutospacing="0" w:after="0" w:afterAutospacing="0"/>
              <w:jc w:val="both"/>
              <w:rPr>
                <w:noProof/>
                <w:color w:val="1F497D" w:themeColor="text2"/>
              </w:rPr>
            </w:pPr>
            <w:r w:rsidRPr="00506CA6">
              <w:rPr>
                <w:color w:val="1F497D" w:themeColor="text2"/>
                <w:sz w:val="26"/>
                <w:szCs w:val="26"/>
                <w:shd w:val="clear" w:color="auto" w:fill="FFFFFF"/>
              </w:rPr>
              <w:t xml:space="preserve">           </w:t>
            </w:r>
            <w:proofErr w:type="gramStart"/>
            <w:r w:rsidRPr="00506CA6">
              <w:rPr>
                <w:color w:val="1F497D" w:themeColor="text2"/>
                <w:sz w:val="26"/>
                <w:szCs w:val="26"/>
                <w:shd w:val="clear" w:color="auto" w:fill="FFFFFF"/>
              </w:rPr>
              <w:t>В соответствии с Федеральным законом «Об охране окружающей среды» определены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roofErr w:type="gramEnd"/>
          </w:p>
        </w:tc>
      </w:tr>
      <w:tr w:rsidR="00F50F98" w:rsidTr="00F50F98">
        <w:tc>
          <w:tcPr>
            <w:tcW w:w="10349" w:type="dxa"/>
            <w:gridSpan w:val="2"/>
            <w:tcBorders>
              <w:top w:val="nil"/>
              <w:left w:val="nil"/>
              <w:bottom w:val="nil"/>
              <w:right w:val="nil"/>
            </w:tcBorders>
          </w:tcPr>
          <w:p w:rsidR="00F50F98" w:rsidRDefault="00F50F98" w:rsidP="00E27337">
            <w:pPr>
              <w:pStyle w:val="a3"/>
              <w:spacing w:before="0" w:beforeAutospacing="0" w:after="0" w:afterAutospacing="0"/>
              <w:jc w:val="center"/>
              <w:rPr>
                <w:color w:val="000000" w:themeColor="text1"/>
                <w:sz w:val="26"/>
                <w:szCs w:val="26"/>
              </w:rPr>
            </w:pPr>
            <w:r>
              <w:rPr>
                <w:noProof/>
              </w:rPr>
              <w:drawing>
                <wp:inline distT="0" distB="0" distL="0" distR="0" wp14:anchorId="527D1159" wp14:editId="230F60EB">
                  <wp:extent cx="4190999" cy="2581275"/>
                  <wp:effectExtent l="0" t="0" r="0" b="0"/>
                  <wp:docPr id="1" name="Рисунок 1" descr="https://mobimg.b-cdn.net/v3/fetch/ed/eda16238b27e068c36607ebeec0ef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bimg.b-cdn.net/v3/fetch/ed/eda16238b27e068c36607ebeec0efe1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04785" cy="2589766"/>
                          </a:xfrm>
                          <a:prstGeom prst="rect">
                            <a:avLst/>
                          </a:prstGeom>
                          <a:noFill/>
                          <a:ln>
                            <a:noFill/>
                          </a:ln>
                        </pic:spPr>
                      </pic:pic>
                    </a:graphicData>
                  </a:graphic>
                </wp:inline>
              </w:drawing>
            </w:r>
          </w:p>
        </w:tc>
      </w:tr>
      <w:tr w:rsidR="00F50F98" w:rsidTr="00F50F98">
        <w:tc>
          <w:tcPr>
            <w:tcW w:w="10349" w:type="dxa"/>
            <w:gridSpan w:val="2"/>
            <w:tcBorders>
              <w:top w:val="nil"/>
              <w:left w:val="nil"/>
              <w:bottom w:val="nil"/>
              <w:right w:val="nil"/>
            </w:tcBorders>
          </w:tcPr>
          <w:p w:rsidR="00F50F98" w:rsidRPr="00506CA6" w:rsidRDefault="00F50F98" w:rsidP="00E27337">
            <w:pPr>
              <w:pStyle w:val="a3"/>
              <w:spacing w:before="0" w:beforeAutospacing="0" w:after="0" w:afterAutospacing="0"/>
              <w:ind w:firstLine="708"/>
              <w:jc w:val="both"/>
              <w:rPr>
                <w:noProof/>
                <w:color w:val="1F497D" w:themeColor="text2"/>
              </w:rPr>
            </w:pPr>
            <w:proofErr w:type="gramStart"/>
            <w:r w:rsidRPr="00506CA6">
              <w:rPr>
                <w:color w:val="1F497D" w:themeColor="text2"/>
                <w:sz w:val="26"/>
                <w:szCs w:val="26"/>
                <w:shd w:val="clear" w:color="auto" w:fill="FFFFFF"/>
              </w:rPr>
              <w:t>Статьей 3 Федерального закона «Об охране окружающей среды» определено, что 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осуществляется на основе, в том числе следующих принципов: соблюдение права человека на благоприятную окружающую среду, обеспечение благоприятных условий жизнедеятельности человека, ответственности за нарушение</w:t>
            </w:r>
            <w:proofErr w:type="gramEnd"/>
            <w:r w:rsidRPr="00506CA6">
              <w:rPr>
                <w:color w:val="1F497D" w:themeColor="text2"/>
                <w:sz w:val="26"/>
                <w:szCs w:val="26"/>
                <w:shd w:val="clear" w:color="auto" w:fill="FFFFFF"/>
              </w:rPr>
              <w:t xml:space="preserve"> законодательства в области охраны окружающей среды.</w:t>
            </w:r>
          </w:p>
        </w:tc>
      </w:tr>
      <w:tr w:rsidR="00F50F98" w:rsidTr="00F50F98">
        <w:tc>
          <w:tcPr>
            <w:tcW w:w="5104" w:type="dxa"/>
            <w:tcBorders>
              <w:top w:val="nil"/>
              <w:left w:val="nil"/>
              <w:bottom w:val="nil"/>
              <w:right w:val="nil"/>
            </w:tcBorders>
          </w:tcPr>
          <w:p w:rsidR="00F50F98" w:rsidRPr="00506CA6" w:rsidRDefault="00F50F98" w:rsidP="00E27337">
            <w:pPr>
              <w:pStyle w:val="a3"/>
              <w:spacing w:before="0" w:beforeAutospacing="0" w:after="0" w:afterAutospacing="0"/>
              <w:jc w:val="both"/>
              <w:rPr>
                <w:color w:val="1F497D" w:themeColor="text2"/>
                <w:sz w:val="26"/>
                <w:szCs w:val="26"/>
                <w:shd w:val="clear" w:color="auto" w:fill="FFFFFF"/>
              </w:rPr>
            </w:pPr>
            <w:r w:rsidRPr="00506CA6">
              <w:rPr>
                <w:noProof/>
                <w:color w:val="1F497D" w:themeColor="text2"/>
              </w:rPr>
              <w:drawing>
                <wp:inline distT="0" distB="0" distL="0" distR="0" wp14:anchorId="7965FEF1" wp14:editId="58F2615B">
                  <wp:extent cx="3244885" cy="3103418"/>
                  <wp:effectExtent l="0" t="0" r="0" b="1905"/>
                  <wp:docPr id="2" name="Рисунок 2" descr="https://c1339.c.3072.ru/pluginfile.php/1038/course/overviewfiles/8779356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1339.c.3072.ru/pluginfile.php/1038/course/overviewfiles/8779356_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8574" cy="3106946"/>
                          </a:xfrm>
                          <a:prstGeom prst="rect">
                            <a:avLst/>
                          </a:prstGeom>
                          <a:noFill/>
                          <a:ln>
                            <a:noFill/>
                          </a:ln>
                        </pic:spPr>
                      </pic:pic>
                    </a:graphicData>
                  </a:graphic>
                </wp:inline>
              </w:drawing>
            </w:r>
          </w:p>
        </w:tc>
        <w:tc>
          <w:tcPr>
            <w:tcW w:w="5245" w:type="dxa"/>
            <w:tcBorders>
              <w:top w:val="nil"/>
              <w:left w:val="nil"/>
              <w:bottom w:val="nil"/>
              <w:right w:val="nil"/>
            </w:tcBorders>
          </w:tcPr>
          <w:p w:rsidR="00F50F98" w:rsidRPr="00506CA6" w:rsidRDefault="00F50F98" w:rsidP="00F50F98">
            <w:pPr>
              <w:pStyle w:val="a3"/>
              <w:spacing w:before="0" w:beforeAutospacing="0" w:after="0" w:afterAutospacing="0"/>
              <w:ind w:firstLine="709"/>
              <w:jc w:val="both"/>
              <w:rPr>
                <w:color w:val="1F497D" w:themeColor="text2"/>
                <w:sz w:val="26"/>
                <w:szCs w:val="26"/>
                <w:shd w:val="clear" w:color="auto" w:fill="FFFFFF"/>
              </w:rPr>
            </w:pPr>
            <w:r w:rsidRPr="00506CA6">
              <w:rPr>
                <w:color w:val="1F497D" w:themeColor="text2"/>
                <w:sz w:val="26"/>
                <w:szCs w:val="26"/>
                <w:shd w:val="clear" w:color="auto" w:fill="FFFFFF"/>
              </w:rPr>
              <w:t>В соответствии с положениями указанного Федерального закона 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w:t>
            </w:r>
          </w:p>
          <w:p w:rsidR="00F50F98" w:rsidRPr="00506CA6" w:rsidRDefault="00F50F98" w:rsidP="00F50F98">
            <w:pPr>
              <w:pStyle w:val="a3"/>
              <w:spacing w:before="0" w:beforeAutospacing="0" w:after="0" w:afterAutospacing="0"/>
              <w:ind w:firstLine="709"/>
              <w:jc w:val="both"/>
              <w:rPr>
                <w:color w:val="1F497D" w:themeColor="text2"/>
                <w:sz w:val="28"/>
                <w:szCs w:val="28"/>
              </w:rPr>
            </w:pPr>
            <w:r w:rsidRPr="00506CA6">
              <w:rPr>
                <w:color w:val="1F497D" w:themeColor="text2"/>
                <w:sz w:val="26"/>
                <w:szCs w:val="26"/>
                <w:shd w:val="clear" w:color="auto" w:fill="FFFFFF"/>
              </w:rPr>
              <w:t xml:space="preserve">Кодекс Российской Федерации об административных правонарушениях содержит 8 Главу «Административные правонарушения в области охраны окружающей </w:t>
            </w:r>
            <w:proofErr w:type="gramStart"/>
            <w:r w:rsidRPr="00506CA6">
              <w:rPr>
                <w:color w:val="1F497D" w:themeColor="text2"/>
                <w:sz w:val="26"/>
                <w:szCs w:val="26"/>
                <w:shd w:val="clear" w:color="auto" w:fill="FFFFFF"/>
              </w:rPr>
              <w:t>среды</w:t>
            </w:r>
            <w:proofErr w:type="gramEnd"/>
            <w:r w:rsidRPr="00506CA6">
              <w:rPr>
                <w:color w:val="1F497D" w:themeColor="text2"/>
                <w:sz w:val="26"/>
                <w:szCs w:val="26"/>
                <w:shd w:val="clear" w:color="auto" w:fill="FFFFFF"/>
              </w:rPr>
              <w:t xml:space="preserve"> и природопользования» в соответствии со статьями </w:t>
            </w:r>
            <w:proofErr w:type="gramStart"/>
            <w:r w:rsidRPr="00506CA6">
              <w:rPr>
                <w:color w:val="1F497D" w:themeColor="text2"/>
                <w:sz w:val="26"/>
                <w:szCs w:val="26"/>
                <w:shd w:val="clear" w:color="auto" w:fill="FFFFFF"/>
              </w:rPr>
              <w:t>которой</w:t>
            </w:r>
            <w:proofErr w:type="gramEnd"/>
            <w:r w:rsidRPr="00506CA6">
              <w:rPr>
                <w:color w:val="1F497D" w:themeColor="text2"/>
                <w:sz w:val="26"/>
                <w:szCs w:val="26"/>
                <w:shd w:val="clear" w:color="auto" w:fill="FFFFFF"/>
              </w:rPr>
              <w:t xml:space="preserve"> предусмотрена ответственность за несоблюдение экологических требований (ст. 8.1), за несоблюдение требований в области охраны окружающей среды при обращении    с    </w:t>
            </w:r>
            <w:r w:rsidRPr="00506CA6">
              <w:rPr>
                <w:color w:val="1F497D" w:themeColor="text2"/>
                <w:sz w:val="26"/>
                <w:szCs w:val="26"/>
                <w:shd w:val="clear" w:color="auto" w:fill="FFFFFF"/>
              </w:rPr>
              <w:t xml:space="preserve">  </w:t>
            </w:r>
            <w:r w:rsidRPr="00506CA6">
              <w:rPr>
                <w:color w:val="1F497D" w:themeColor="text2"/>
                <w:sz w:val="26"/>
                <w:szCs w:val="26"/>
                <w:shd w:val="clear" w:color="auto" w:fill="FFFFFF"/>
              </w:rPr>
              <w:t xml:space="preserve">отходами  </w:t>
            </w:r>
            <w:r w:rsidRPr="00506CA6">
              <w:rPr>
                <w:color w:val="1F497D" w:themeColor="text2"/>
                <w:sz w:val="26"/>
                <w:szCs w:val="26"/>
                <w:shd w:val="clear" w:color="auto" w:fill="FFFFFF"/>
              </w:rPr>
              <w:t xml:space="preserve">  </w:t>
            </w:r>
            <w:r w:rsidRPr="00506CA6">
              <w:rPr>
                <w:color w:val="1F497D" w:themeColor="text2"/>
                <w:sz w:val="26"/>
                <w:szCs w:val="26"/>
                <w:shd w:val="clear" w:color="auto" w:fill="FFFFFF"/>
              </w:rPr>
              <w:t>производства и</w:t>
            </w:r>
          </w:p>
          <w:p w:rsidR="00F50F98" w:rsidRPr="00506CA6" w:rsidRDefault="00F50F98" w:rsidP="00F50F98">
            <w:pPr>
              <w:pStyle w:val="a3"/>
              <w:spacing w:before="0" w:beforeAutospacing="0" w:after="0" w:afterAutospacing="0"/>
              <w:ind w:firstLine="709"/>
              <w:jc w:val="both"/>
              <w:rPr>
                <w:color w:val="1F497D" w:themeColor="text2"/>
                <w:sz w:val="28"/>
                <w:szCs w:val="28"/>
              </w:rPr>
            </w:pPr>
          </w:p>
          <w:p w:rsidR="00F50F98" w:rsidRPr="00506CA6" w:rsidRDefault="00F50F98" w:rsidP="00E27337">
            <w:pPr>
              <w:pStyle w:val="a3"/>
              <w:spacing w:before="0" w:beforeAutospacing="0" w:after="0" w:afterAutospacing="0"/>
              <w:ind w:firstLine="708"/>
              <w:jc w:val="both"/>
              <w:rPr>
                <w:color w:val="1F497D" w:themeColor="text2"/>
                <w:sz w:val="26"/>
                <w:szCs w:val="26"/>
                <w:shd w:val="clear" w:color="auto" w:fill="FFFFFF"/>
              </w:rPr>
            </w:pPr>
          </w:p>
        </w:tc>
      </w:tr>
      <w:tr w:rsidR="00F50F98" w:rsidTr="00F50F98">
        <w:tc>
          <w:tcPr>
            <w:tcW w:w="10349" w:type="dxa"/>
            <w:gridSpan w:val="2"/>
            <w:tcBorders>
              <w:top w:val="nil"/>
              <w:left w:val="nil"/>
              <w:bottom w:val="nil"/>
              <w:right w:val="nil"/>
            </w:tcBorders>
          </w:tcPr>
          <w:p w:rsidR="00F50F98" w:rsidRPr="00506CA6" w:rsidRDefault="00F50F98" w:rsidP="00E27337">
            <w:pPr>
              <w:pStyle w:val="a3"/>
              <w:spacing w:before="0" w:beforeAutospacing="0" w:after="0" w:afterAutospacing="0"/>
              <w:jc w:val="both"/>
              <w:rPr>
                <w:color w:val="1F497D" w:themeColor="text2"/>
                <w:sz w:val="26"/>
                <w:szCs w:val="26"/>
              </w:rPr>
            </w:pPr>
            <w:proofErr w:type="gramStart"/>
            <w:r w:rsidRPr="00506CA6">
              <w:rPr>
                <w:color w:val="1F497D" w:themeColor="text2"/>
                <w:sz w:val="26"/>
                <w:szCs w:val="26"/>
              </w:rPr>
              <w:lastRenderedPageBreak/>
              <w:t>потребления (ст. 8.2), за порчу земель (ст. 8.7), за нарушение требований по рациональному использования недр (ст. 8.10), за нарушение правил охраны водных объектов (ст. 8.13), за нарушение правил охраны атмосферного воздуха (ст. 8.21), за нарушение правил использования лесов (ст. 8.25), за нарушение правил охраны водных биологических ресурсов (ст. 8.38), за нарушение  правил охраны и использования природных ресурсов на особо охраняемых</w:t>
            </w:r>
            <w:proofErr w:type="gramEnd"/>
            <w:r w:rsidRPr="00506CA6">
              <w:rPr>
                <w:color w:val="1F497D" w:themeColor="text2"/>
                <w:sz w:val="26"/>
                <w:szCs w:val="26"/>
              </w:rPr>
              <w:t xml:space="preserve"> природных </w:t>
            </w:r>
            <w:proofErr w:type="gramStart"/>
            <w:r w:rsidRPr="00506CA6">
              <w:rPr>
                <w:color w:val="1F497D" w:themeColor="text2"/>
                <w:sz w:val="26"/>
                <w:szCs w:val="26"/>
              </w:rPr>
              <w:t>территориях</w:t>
            </w:r>
            <w:proofErr w:type="gramEnd"/>
            <w:r w:rsidRPr="00506CA6">
              <w:rPr>
                <w:color w:val="1F497D" w:themeColor="text2"/>
                <w:sz w:val="26"/>
                <w:szCs w:val="26"/>
              </w:rPr>
              <w:t xml:space="preserve"> (ст. 8.39), за нарушение законодательства в области охраны окружающей среды (ст. 8.51) и др.</w:t>
            </w:r>
          </w:p>
          <w:p w:rsidR="00F50F98" w:rsidRPr="00506CA6" w:rsidRDefault="00F50F98" w:rsidP="00E27337">
            <w:pPr>
              <w:pStyle w:val="a3"/>
              <w:spacing w:before="0" w:beforeAutospacing="0" w:after="0" w:afterAutospacing="0"/>
              <w:ind w:firstLine="709"/>
              <w:jc w:val="both"/>
              <w:rPr>
                <w:color w:val="1F497D" w:themeColor="text2"/>
                <w:sz w:val="26"/>
                <w:szCs w:val="26"/>
              </w:rPr>
            </w:pPr>
            <w:r w:rsidRPr="00506CA6">
              <w:rPr>
                <w:color w:val="1F497D" w:themeColor="text2"/>
                <w:sz w:val="26"/>
                <w:szCs w:val="26"/>
              </w:rPr>
              <w:t xml:space="preserve">Уголовным кодексом Российской Федерации определена 26 Глава «Экологические преступления», которая включает в себя ряд экологических преступлений, за совершение которых предусмотрены различные виды наказаний (это статьи 246 - 262 Уголовного кодекса Российской Федерации). </w:t>
            </w:r>
            <w:proofErr w:type="gramStart"/>
            <w:r w:rsidRPr="00506CA6">
              <w:rPr>
                <w:color w:val="1F497D" w:themeColor="text2"/>
                <w:sz w:val="26"/>
                <w:szCs w:val="26"/>
              </w:rPr>
              <w:t>В соответствии со статьями уголовного кодекса Уголовного кодекса Российской Федерации уголовная ответственность предусмотрена за загрязнение вод (ст. 250), за загрязнение атмосферы (ст. 251),  за порчу земли (ст. 254), за незаконную добычу (вылов) водных биологических ресурсов (ст. 256), за незаконную охоту (ст. 258), за незаконную добычу, содержание, приобретение, хранение, перевозку, пересылку и продажу особо ценных диких животных и водных биологических ресурсов</w:t>
            </w:r>
            <w:proofErr w:type="gramEnd"/>
            <w:r w:rsidRPr="00506CA6">
              <w:rPr>
                <w:color w:val="1F497D" w:themeColor="text2"/>
                <w:sz w:val="26"/>
                <w:szCs w:val="26"/>
              </w:rPr>
              <w:t xml:space="preserve"> их частей, дериватов (производных), принадлежащих к видам, занесенным в Красную книгу Российской Федерации и (или) охраняемым международными договорами Российской Федерации (ст. 258 прим. 1), за незаконную рубку насаждений (ст. 260), за нарушение режима особо охраняемых природных территорий и природных объектов (ст. 262).</w:t>
            </w:r>
          </w:p>
          <w:p w:rsidR="00F50F98" w:rsidRPr="00506CA6" w:rsidRDefault="00F50F98" w:rsidP="00E27337">
            <w:pPr>
              <w:pStyle w:val="a3"/>
              <w:spacing w:after="0"/>
              <w:jc w:val="center"/>
              <w:rPr>
                <w:b/>
                <w:color w:val="1F497D" w:themeColor="text2"/>
                <w:sz w:val="26"/>
                <w:szCs w:val="26"/>
                <w:shd w:val="clear" w:color="auto" w:fill="FFFFFF"/>
              </w:rPr>
            </w:pPr>
            <w:r w:rsidRPr="00506CA6">
              <w:rPr>
                <w:b/>
                <w:color w:val="1F497D" w:themeColor="text2"/>
                <w:sz w:val="26"/>
                <w:szCs w:val="26"/>
                <w:shd w:val="clear" w:color="auto" w:fill="FFFFFF"/>
              </w:rPr>
              <w:t>Давайте соблюдать в жизни простые правила</w:t>
            </w:r>
            <w:r w:rsidR="00506CA6">
              <w:rPr>
                <w:b/>
                <w:color w:val="1F497D" w:themeColor="text2"/>
                <w:sz w:val="26"/>
                <w:szCs w:val="26"/>
                <w:shd w:val="clear" w:color="auto" w:fill="FFFFFF"/>
              </w:rPr>
              <w:t>,</w:t>
            </w:r>
            <w:r w:rsidRPr="00506CA6">
              <w:rPr>
                <w:b/>
                <w:color w:val="1F497D" w:themeColor="text2"/>
                <w:sz w:val="26"/>
                <w:szCs w:val="26"/>
                <w:shd w:val="clear" w:color="auto" w:fill="FFFFFF"/>
              </w:rPr>
              <w:t xml:space="preserve"> по которым живет </w:t>
            </w:r>
            <w:r w:rsidR="00506CA6">
              <w:rPr>
                <w:b/>
                <w:color w:val="1F497D" w:themeColor="text2"/>
                <w:sz w:val="26"/>
                <w:szCs w:val="26"/>
                <w:shd w:val="clear" w:color="auto" w:fill="FFFFFF"/>
              </w:rPr>
              <w:t xml:space="preserve">наша </w:t>
            </w:r>
            <w:proofErr w:type="gramStart"/>
            <w:r w:rsidRPr="00506CA6">
              <w:rPr>
                <w:b/>
                <w:color w:val="1F497D" w:themeColor="text2"/>
                <w:sz w:val="26"/>
                <w:szCs w:val="26"/>
                <w:shd w:val="clear" w:color="auto" w:fill="FFFFFF"/>
              </w:rPr>
              <w:t>природа</w:t>
            </w:r>
            <w:proofErr w:type="gramEnd"/>
            <w:r w:rsidRPr="00506CA6">
              <w:rPr>
                <w:b/>
                <w:color w:val="1F497D" w:themeColor="text2"/>
                <w:sz w:val="26"/>
                <w:szCs w:val="26"/>
                <w:shd w:val="clear" w:color="auto" w:fill="FFFFFF"/>
              </w:rPr>
              <w:t xml:space="preserve"> и сохраним</w:t>
            </w:r>
            <w:r w:rsidR="00506CA6">
              <w:rPr>
                <w:b/>
                <w:color w:val="1F497D" w:themeColor="text2"/>
                <w:sz w:val="26"/>
                <w:szCs w:val="26"/>
                <w:shd w:val="clear" w:color="auto" w:fill="FFFFFF"/>
              </w:rPr>
              <w:t>,</w:t>
            </w:r>
            <w:r w:rsidRPr="00506CA6">
              <w:rPr>
                <w:b/>
                <w:color w:val="1F497D" w:themeColor="text2"/>
                <w:sz w:val="26"/>
                <w:szCs w:val="26"/>
                <w:shd w:val="clear" w:color="auto" w:fill="FFFFFF"/>
              </w:rPr>
              <w:t xml:space="preserve"> тем самым</w:t>
            </w:r>
            <w:r w:rsidR="00506CA6">
              <w:rPr>
                <w:b/>
                <w:color w:val="1F497D" w:themeColor="text2"/>
                <w:sz w:val="26"/>
                <w:szCs w:val="26"/>
                <w:shd w:val="clear" w:color="auto" w:fill="FFFFFF"/>
              </w:rPr>
              <w:t>,</w:t>
            </w:r>
            <w:r w:rsidRPr="00506CA6">
              <w:rPr>
                <w:b/>
                <w:color w:val="1F497D" w:themeColor="text2"/>
                <w:sz w:val="26"/>
                <w:szCs w:val="26"/>
                <w:shd w:val="clear" w:color="auto" w:fill="FFFFFF"/>
              </w:rPr>
              <w:t xml:space="preserve"> отличную экологию для наших потомков!</w:t>
            </w:r>
          </w:p>
        </w:tc>
      </w:tr>
      <w:tr w:rsidR="00F50F98" w:rsidTr="00F50F98">
        <w:tc>
          <w:tcPr>
            <w:tcW w:w="10349" w:type="dxa"/>
            <w:gridSpan w:val="2"/>
            <w:tcBorders>
              <w:top w:val="nil"/>
              <w:left w:val="nil"/>
              <w:bottom w:val="nil"/>
              <w:right w:val="nil"/>
            </w:tcBorders>
          </w:tcPr>
          <w:p w:rsidR="00F50F98" w:rsidRPr="005D6273" w:rsidRDefault="00F50F98" w:rsidP="00E27337">
            <w:pPr>
              <w:pStyle w:val="a3"/>
              <w:spacing w:before="0" w:beforeAutospacing="0" w:after="0" w:afterAutospacing="0"/>
              <w:jc w:val="center"/>
              <w:rPr>
                <w:color w:val="000000" w:themeColor="text1"/>
                <w:sz w:val="26"/>
                <w:szCs w:val="26"/>
              </w:rPr>
            </w:pPr>
            <w:r>
              <w:rPr>
                <w:noProof/>
              </w:rPr>
              <w:drawing>
                <wp:inline distT="0" distB="0" distL="0" distR="0" wp14:anchorId="5632C82A" wp14:editId="7535C706">
                  <wp:extent cx="4248150" cy="3952875"/>
                  <wp:effectExtent l="0" t="0" r="0" b="0"/>
                  <wp:docPr id="3" name="Рисунок 3" descr="https://avatars.mds.yandex.net/get-music-misc/2413828/track.103993968.l1zejqs3.og/m1000x10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music-misc/2413828/track.103993968.l1zejqs3.og/m1000x1000?webp=fa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150" cy="3952875"/>
                          </a:xfrm>
                          <a:prstGeom prst="rect">
                            <a:avLst/>
                          </a:prstGeom>
                          <a:noFill/>
                          <a:ln>
                            <a:noFill/>
                          </a:ln>
                        </pic:spPr>
                      </pic:pic>
                    </a:graphicData>
                  </a:graphic>
                </wp:inline>
              </w:drawing>
            </w:r>
          </w:p>
        </w:tc>
      </w:tr>
      <w:tr w:rsidR="00506CA6" w:rsidRPr="00506CA6" w:rsidTr="00F50F98">
        <w:tc>
          <w:tcPr>
            <w:tcW w:w="10349" w:type="dxa"/>
            <w:gridSpan w:val="2"/>
            <w:tcBorders>
              <w:top w:val="nil"/>
              <w:left w:val="nil"/>
              <w:bottom w:val="nil"/>
              <w:right w:val="nil"/>
            </w:tcBorders>
          </w:tcPr>
          <w:p w:rsidR="00F50F98" w:rsidRPr="00506CA6" w:rsidRDefault="00F50F98" w:rsidP="00E27337">
            <w:pPr>
              <w:pStyle w:val="a3"/>
              <w:spacing w:before="0" w:beforeAutospacing="0" w:after="0" w:afterAutospacing="0"/>
              <w:ind w:firstLine="709"/>
              <w:jc w:val="both"/>
              <w:rPr>
                <w:color w:val="1F497D" w:themeColor="text2"/>
                <w:sz w:val="26"/>
                <w:szCs w:val="26"/>
              </w:rPr>
            </w:pPr>
          </w:p>
          <w:p w:rsidR="00F50F98" w:rsidRPr="00506CA6" w:rsidRDefault="00F50F98" w:rsidP="00E27337">
            <w:pPr>
              <w:pStyle w:val="a3"/>
              <w:spacing w:before="0" w:beforeAutospacing="0" w:after="0" w:afterAutospacing="0" w:line="240" w:lineRule="exact"/>
              <w:jc w:val="both"/>
              <w:rPr>
                <w:color w:val="1F497D" w:themeColor="text2"/>
                <w:sz w:val="26"/>
                <w:szCs w:val="26"/>
                <w:shd w:val="clear" w:color="auto" w:fill="FFFFFF"/>
              </w:rPr>
            </w:pPr>
            <w:r w:rsidRPr="00506CA6">
              <w:rPr>
                <w:color w:val="1F497D" w:themeColor="text2"/>
                <w:sz w:val="26"/>
                <w:szCs w:val="26"/>
                <w:shd w:val="clear" w:color="auto" w:fill="FFFFFF"/>
              </w:rPr>
              <w:t xml:space="preserve">Информация подготовлена </w:t>
            </w:r>
          </w:p>
          <w:p w:rsidR="00F50F98" w:rsidRPr="00506CA6" w:rsidRDefault="00F50F98" w:rsidP="00E27337">
            <w:pPr>
              <w:pStyle w:val="a3"/>
              <w:spacing w:before="0" w:beforeAutospacing="0" w:after="0" w:afterAutospacing="0" w:line="240" w:lineRule="exact"/>
              <w:jc w:val="both"/>
              <w:rPr>
                <w:color w:val="1F497D" w:themeColor="text2"/>
                <w:sz w:val="26"/>
                <w:szCs w:val="26"/>
                <w:shd w:val="clear" w:color="auto" w:fill="FFFFFF"/>
              </w:rPr>
            </w:pPr>
            <w:r w:rsidRPr="00506CA6">
              <w:rPr>
                <w:color w:val="1F497D" w:themeColor="text2"/>
                <w:sz w:val="26"/>
                <w:szCs w:val="26"/>
                <w:shd w:val="clear" w:color="auto" w:fill="FFFFFF"/>
              </w:rPr>
              <w:t xml:space="preserve">Межрайонной природоохранной </w:t>
            </w:r>
          </w:p>
          <w:p w:rsidR="00F50F98" w:rsidRPr="00506CA6" w:rsidRDefault="00F50F98" w:rsidP="00E27337">
            <w:pPr>
              <w:pStyle w:val="a3"/>
              <w:spacing w:before="0" w:beforeAutospacing="0" w:after="0" w:afterAutospacing="0" w:line="240" w:lineRule="exact"/>
              <w:jc w:val="both"/>
              <w:rPr>
                <w:color w:val="1F497D" w:themeColor="text2"/>
                <w:sz w:val="26"/>
                <w:szCs w:val="26"/>
                <w:shd w:val="clear" w:color="auto" w:fill="FFFFFF"/>
              </w:rPr>
            </w:pPr>
            <w:r w:rsidRPr="00506CA6">
              <w:rPr>
                <w:color w:val="1F497D" w:themeColor="text2"/>
                <w:sz w:val="26"/>
                <w:szCs w:val="26"/>
                <w:shd w:val="clear" w:color="auto" w:fill="FFFFFF"/>
              </w:rPr>
              <w:t>прокуратурой г. Москвы</w:t>
            </w:r>
          </w:p>
          <w:p w:rsidR="00F50F98" w:rsidRPr="00506CA6" w:rsidRDefault="00F50F98" w:rsidP="00E27337">
            <w:pPr>
              <w:pStyle w:val="a3"/>
              <w:spacing w:before="0" w:beforeAutospacing="0" w:after="0" w:afterAutospacing="0"/>
              <w:jc w:val="center"/>
              <w:rPr>
                <w:noProof/>
                <w:color w:val="1F497D" w:themeColor="text2"/>
              </w:rPr>
            </w:pPr>
            <w:bookmarkStart w:id="0" w:name="_GoBack"/>
            <w:bookmarkEnd w:id="0"/>
          </w:p>
        </w:tc>
      </w:tr>
    </w:tbl>
    <w:p w:rsidR="006C0B75" w:rsidRDefault="006C0B75" w:rsidP="00F50F98"/>
    <w:sectPr w:rsidR="006C0B75" w:rsidSect="00F50F98">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A41"/>
    <w:rsid w:val="00506CA6"/>
    <w:rsid w:val="006C0B75"/>
    <w:rsid w:val="008F2F74"/>
    <w:rsid w:val="009B4A41"/>
    <w:rsid w:val="00F50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F9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0F98"/>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F50F9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50F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0F9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F9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0F98"/>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F50F9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50F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0F9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2022-06-15T19:45:00Z</dcterms:created>
  <dcterms:modified xsi:type="dcterms:W3CDTF">2022-06-15T19:48:00Z</dcterms:modified>
</cp:coreProperties>
</file>