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747196a78924bc42acc69379c2872896d2c9e"/>
    <w:p>
      <w:pPr>
        <w:pStyle w:val="Heading3"/>
      </w:pPr>
      <w:r>
        <w:t xml:space="preserve">Московский метрополитен приглашает на работу</w:t>
      </w:r>
    </w:p>
    <w:p>
      <w:pPr>
        <w:pStyle w:val="FirstParagraph"/>
      </w:pPr>
      <w:r>
        <w:t xml:space="preserve">10.09.2018</w:t>
      </w:r>
    </w:p>
    <w:p>
      <w:pPr>
        <w:pStyle w:val="BodyText"/>
      </w:pPr>
      <w:r>
        <w:drawing>
          <wp:inline>
            <wp:extent cx="5334000" cy="75114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chukino.mos.ru/www/presscenter/07-79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114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http://schukino.mos.ru/rubric/detail/7561178.html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Щукино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7561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7561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2025-06-09T11:46:17Z</dcterms:created>
  <dcterms:modified xsi:type="dcterms:W3CDTF">2025-06-09T11:46:17Z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