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заплыв-моржей-столицы"/>
    <w:p>
      <w:pPr>
        <w:pStyle w:val="Heading3"/>
      </w:pPr>
      <w:r>
        <w:t xml:space="preserve">Заплыв "Моржей столицы"</w:t>
      </w:r>
    </w:p>
    <w:p>
      <w:pPr>
        <w:pStyle w:val="FirstParagraph"/>
      </w:pPr>
      <w:r>
        <w:t xml:space="preserve">04.04.2018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chukino.mos.ru/www/upload_local/resize_cache/5296391/615a3c08ed218588d4af7b453f29c069/iblock/808/8080383dd725cfdb5df0f4e2791fee18/img_20180401_15193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http://schukino.mos.ru/rubric/detail/7241383.html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Щукино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2413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chukino.mos.ru" TargetMode="External" /><Relationship Type="http://schemas.openxmlformats.org/officeDocument/2006/relationships/hyperlink" Id="rId23" Target="http://schukino.mos.ru/rubric/detail/72413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2024-03-19T00:26:43Z</dcterms:created>
  <dcterms:modified xsi:type="dcterms:W3CDTF">2024-03-19T00:26:43Z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