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2588291b2160b4ce00d16be36fa67862983300"/>
    <w:p>
      <w:pPr>
        <w:pStyle w:val="Heading3"/>
      </w:pPr>
      <w:r>
        <w:t xml:space="preserve">Полномочия прокурора в сфере противодействия коррупции</w:t>
      </w:r>
    </w:p>
    <w:p>
      <w:pPr>
        <w:pStyle w:val="FirstParagraph"/>
      </w:pPr>
      <w:r>
        <w:t xml:space="preserve">13.04.2017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Хорошевская межрайонная прокуратура г. Москвы сообщает:</w:t>
      </w:r>
      <w:r>
        <w:br/>
      </w:r>
      <w:r>
        <w:t xml:space="preserve">Противодействие коррупции, ее выявление и пресечение является одним из приоритетных направлений надзора прокуратуры Российской Федерации.</w:t>
      </w:r>
      <w:r>
        <w:br/>
      </w:r>
      <w:r>
        <w:t xml:space="preserve">9 декабря отмечается Международный день борьбы с коррупцией, утвержденный Генеральной Ассамблеей ООН.</w:t>
      </w:r>
    </w:p>
    <w:p>
      <w:pPr>
        <w:pStyle w:val="BodyText"/>
      </w:pPr>
      <w:r>
        <w:t xml:space="preserve">Проблема коррупции в органах власти и государственного управления приобрела сегодня глобальный и системный характер. Кроме того, коррупция в современный период стала непреодолимым барьером на пути социально-экономических преобразований, а также государственно-правовых реформ. Последствия коррупции прямо или косвенно сказываются на жизнедеятельности практически каждого гражданина нашей страны. Вследствие этого негативного явления в органах власти и управления хозяйствующие субъекты несут невосполнимые издержки, которые существенно сдерживают их экономический рост и инновационное развитие.</w:t>
      </w:r>
    </w:p>
    <w:p>
      <w:pPr>
        <w:pStyle w:val="BodyText"/>
      </w:pPr>
      <w:r>
        <w:t xml:space="preserve">Одним из государственно-правовых институтов, призванных осуществлять противодействие коррупции как в органах власти и управления, так и в сфере хозяйственной деятельности, являются органы прокуратуры. Прокуратура - субъект, который должен осуществлять надзор за соблюдением законодательства о противодействии коррупции, а также выполнением государственными и муниципальными служащими запретов и ограничений, обусловленных их публичной службой. Кроме того, на прокуратуру возложен целый ряд полномочий по реализации мер административного принуждения за нарушения законодательства о противодействии коррупции. Прокуратура наделена также важными полномочиями по осуществлению антикоррупционной экспертизы нормативных правовых актов и их проектов.</w:t>
      </w:r>
    </w:p>
    <w:p>
      <w:pPr>
        <w:pStyle w:val="BodyText"/>
      </w:pPr>
      <w:r>
        <w:t xml:space="preserve">В своей деятельности по противодействию коррупции прокуратура руководствуется нормами международного права, федеральным законодательством о противодействии коррупции, а также нормативными актами, которые исходят из Генеральной прокуратуры Российской Федерации. Важной составляющей в правовом регулировании деятельности прокуратуры в сфере противодействия коррупции являются нормативные правовые акты федеральных органов исполнительной власти, а также законодательные и иные нормативные правовые акты по проблеме противодействия коррупции, которые приняты в субъектах Российской Федерации.</w:t>
      </w:r>
    </w:p>
    <w:p>
      <w:pPr>
        <w:pStyle w:val="BodyText"/>
      </w:pPr>
      <w:r>
        <w:t xml:space="preserve">Кроме того, на прокурора возложена обязанность на постоянной основе осуществлять мониторинг средств массовой информации по выявлению сообщений о коррупционных преступлениях. С целью получения данных о коррупционных проявлениях наладить и поддерживать деловое взаимодействие с общественными организациями, средствами массовой информации и субъектами предпринимательской деятельности.</w:t>
      </w:r>
    </w:p>
    <w:p>
      <w:pPr>
        <w:pStyle w:val="BodyText"/>
      </w:pPr>
      <w:r>
        <w:t xml:space="preserve">Наиболее распространенной формой осуществления надзора в сфере противодействия коррупции на территории района является участие прокуратуры в проведении антикоррупционной экспертизе нормативных правовых актов.</w:t>
      </w:r>
      <w:r>
        <w:br/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http://schukino.mos.ru/rubric/detail/5620123.html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Щукино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rubric/detail/562012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rubric/detail/562012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2025-07-31T18:05:52Z</dcterms:created>
  <dcterms:modified xsi:type="dcterms:W3CDTF">2025-07-31T18:05:52Z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