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cc3761b344b131b905ccffca5710622d3440fa"/>
    <w:p>
      <w:pPr>
        <w:pStyle w:val="Heading3"/>
      </w:pPr>
      <w:r>
        <w:t xml:space="preserve">27 декабря состоится встреча главы управы с общественными советниками</w:t>
      </w:r>
    </w:p>
    <w:p>
      <w:pPr>
        <w:pStyle w:val="FirstParagraph"/>
      </w:pPr>
      <w:r>
        <w:t xml:space="preserve">26.12.2016</w:t>
      </w:r>
    </w:p>
    <w:p>
      <w:pPr>
        <w:pStyle w:val="BodyText"/>
      </w:pPr>
      <w:r>
        <w:t xml:space="preserve">27 декабря 2016 года в 12.00 по адресу: ул. Маршала Новикова, д. 5 состоится встреча главы управы района Щукино О.С. Железняка с общественными советниками.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http://schukino.mos.ru/rubric/detail/4528757.html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45287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45287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2025-07-14T22:22:39Z</dcterms:created>
  <dcterms:modified xsi:type="dcterms:W3CDTF">2025-07-14T22:22:39Z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