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5939f74e95e1b289029a965c3b8650b1663d9"/>
    <w:p>
      <w:pPr>
        <w:pStyle w:val="Heading3"/>
      </w:pPr>
      <w:r>
        <w:t xml:space="preserve">23,24 ноября 2016 г. прошли собрания участников публичных слушаний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t xml:space="preserve">23 ноября в помещении Государственного бюджетного профессионального образовательного учреждения города Москвы "Московский технологический колледж" по адресу: ул. Академика Бочвара, д.2, корп.2 прошло Собрание участников публичных слушаний по проекту межевания территории квартала, района Щукино, ограниченного ул. Авиационной, проектируемым проездом 6669, проектируемым проездом 6670, проектируемым проездом 2055.</w:t>
      </w:r>
    </w:p>
    <w:p>
      <w:pPr>
        <w:pStyle w:val="BodyText"/>
      </w:pPr>
      <w:r>
        <w:t xml:space="preserve">24 ноября в помещении ГБОУ «Курчатовская школа» по адресу: ул. Маршала Конева, д.11  прошло собрание  участников публичных слушаний по Проекту планировки территории линейного объекта улично-дорожной сети - улица Маршала Соколовского на участке от улицы Расплетина до улицы Маршала Мерецкова</w:t>
      </w:r>
    </w:p>
    <w:p>
      <w:pPr>
        <w:pStyle w:val="BodyText"/>
      </w:pPr>
      <w:r>
        <w:t xml:space="preserve">Активное участие в обсуждении данного проектов приняли собственники жилых и нежилых помещений, арендаторы, сотрудники предприятий и организаций, расположенных на территории района Щукино, депутат Совета депутатов Барковский В.Н., советник депутата Добров П.В., а также общественные советники главы управы.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drawing>
          <wp:inline>
            <wp:extent cx="5334000" cy="30029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upload_local/IMG-20161125-WA0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9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http://schukino.mos.ru/rubric/detail/2224857.html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Щукино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2224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2224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2025-05-31T06:55:59Z</dcterms:created>
  <dcterms:modified xsi:type="dcterms:W3CDTF">2025-05-31T06:55:59Z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