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71cac891a345fb651eb418dee2fc656399bde"/>
    <w:p>
      <w:pPr>
        <w:pStyle w:val="Heading3"/>
      </w:pPr>
      <w:r>
        <w:t xml:space="preserve">Сотрудники Росгвардии задержали дебошира в Москве</w:t>
      </w:r>
    </w:p>
    <w:p>
      <w:pPr>
        <w:pStyle w:val="FirstParagraph"/>
      </w:pPr>
      <w:r>
        <w:t xml:space="preserve">21.06.2024</w:t>
      </w:r>
    </w:p>
    <w:p>
      <w:pPr>
        <w:pStyle w:val="BodyText"/>
      </w:pPr>
      <w:r>
        <w:rPr>
          <w:iCs/>
          <w:i/>
        </w:rPr>
        <w:t xml:space="preserve">В Восточном административном округе столицы сотрудники вневедомственной охраны Главного управления Росгвардии по городу Москве задержали мужчину, который устроил погром в одном из столичных хостелов.</w:t>
      </w:r>
    </w:p>
    <w:p>
      <w:pPr>
        <w:pStyle w:val="BodyText"/>
      </w:pPr>
      <w:r>
        <w:t xml:space="preserve">Экипажу Росгвардии поступил сигнал «тревога» с одного из охраняемых учреждений гостиничного типа, расположенного на Большой Семеновской улице. К незамедлительно прибывшим правоохранителям обратился администратор и пояснил, что постоялец одного из номеров в алкогольном опьянении нарушал общественный порядок, повредил мебель и входную дверь. Благодаря грамотным действиям сотрудников вневедомственной охраны 51-летний мужчина был задержан и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http://schukino.mos.ru/rubric/detail/12435529.html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35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435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2025-06-02T23:07:05Z</dcterms:created>
  <dcterms:modified xsi:type="dcterms:W3CDTF">2025-06-02T23:07:05Z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