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e9eb480ff372338a95095500148bcca73cce"/>
    <w:p>
      <w:pPr>
        <w:pStyle w:val="Heading3"/>
      </w:pPr>
      <w:r>
        <w:t xml:space="preserve">Росгвардия проверила владельцев оружия в период летних отпусков в Москве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rPr>
          <w:iCs/>
          <w:i/>
        </w:rPr>
        <w:t xml:space="preserve">Сотрудники лицензионно-разрешительной работы Главного управления Росгвардии по городу Москве организовали профилактическое мероприятие, в рамках которого провели разъяснительную работу на предмет обеспечения сохранности оружия в период летних отпусков.</w:t>
      </w:r>
    </w:p>
    <w:p>
      <w:pPr>
        <w:pStyle w:val="BodyText"/>
      </w:pPr>
      <w:r>
        <w:t xml:space="preserve">Офицеры подразделения предупредили граждан, что в случае их отсутствия, необходимо исключить доступ к сейфам посторонних лиц. Стражи правопорядка напомнили о необходимых разрешающих документах для транспортировки оружия и об ответственности, наступающей при небрежном его хранении и утрате.</w:t>
      </w:r>
    </w:p>
    <w:p>
      <w:pPr>
        <w:pStyle w:val="BodyText"/>
      </w:pPr>
      <w:r>
        <w:rPr>
          <w:iCs/>
          <w:i/>
        </w:rPr>
        <w:t xml:space="preserve">«Во избежание необратимых происшествий, гражданам следует соблюдать разъяснённые нами требования. Надлежащее обеспечение сохранности требует не только действующее законодательство. Эти правила обусловлены здравым смыслом, ведь каждое их нарушение может стоить человеческой жизни»,</w:t>
      </w:r>
      <w:r>
        <w:t xml:space="preserve"> </w:t>
      </w:r>
      <w:r>
        <w:t xml:space="preserve">- подчеркнул заместитель начальника отдела лицензионно-разрешительной работы по Западному административному округу Главного управления Росгвардии по г. Москве подполковник полиции Роман Олейников. Кроме того, сотрудники столичного главка посетили владельцев, проживающих с несовершеннолетними детьми.</w:t>
      </w:r>
    </w:p>
    <w:p>
      <w:pPr>
        <w:pStyle w:val="BodyText"/>
      </w:pPr>
      <w:r>
        <w:t xml:space="preserve">В период летних каникул, когда подростки остаются без присмотра взрослых и у них больше свободного времени - эта тема является наиболее актуальной.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http://schukino.mos.ru/rubric/detail/12415797.html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415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415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2025-07-03T21:38:54Z</dcterms:created>
  <dcterms:modified xsi:type="dcterms:W3CDTF">2025-07-03T21:38:54Z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