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557f2542844cdc5f25f8f2628f41f753d953a"/>
    <w:p>
      <w:pPr>
        <w:pStyle w:val="Heading3"/>
      </w:pPr>
      <w:r>
        <w:t xml:space="preserve">Телефоны горячей линии по вопросам призыва в ряды вооруженных сил РФ</w:t>
      </w:r>
    </w:p>
    <w:p>
      <w:pPr>
        <w:pStyle w:val="FirstParagraph"/>
      </w:pPr>
      <w:r>
        <w:t xml:space="preserve">05.10.2023</w:t>
      </w:r>
    </w:p>
    <w:p>
      <w:pPr>
        <w:pStyle w:val="BodyText"/>
      </w:pPr>
      <w:r>
        <w:t xml:space="preserve">Правительство Москвы - тел. 8 (495)679-19-26</w:t>
      </w:r>
    </w:p>
    <w:p>
      <w:pPr>
        <w:pStyle w:val="BodyText"/>
      </w:pPr>
      <w:r>
        <w:t xml:space="preserve">Время работы: рабочие дни 09.00-18.00</w:t>
      </w:r>
    </w:p>
    <w:p>
      <w:pPr>
        <w:pStyle w:val="BodyText"/>
      </w:pPr>
      <w:r>
        <w:t xml:space="preserve">Предвыходные и предпраздничные дни 09.00-17.00</w:t>
      </w:r>
    </w:p>
    <w:p>
      <w:pPr>
        <w:pStyle w:val="BodyText"/>
      </w:pPr>
      <w:r>
        <w:t xml:space="preserve">Обеденный перерыв 13.00-14.00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Совет родителей военнослужащих г. Москвы - тел. 8 (495)676- 97-57</w:t>
      </w:r>
    </w:p>
    <w:p>
      <w:pPr>
        <w:pStyle w:val="BodyText"/>
      </w:pPr>
      <w:r>
        <w:t xml:space="preserve">Время работы: рабочие дни 09.00-18.00</w:t>
      </w:r>
    </w:p>
    <w:p>
      <w:pPr>
        <w:pStyle w:val="BodyText"/>
      </w:pPr>
      <w:r>
        <w:t xml:space="preserve">Предвыходные и предпраздничные дни 09.00-17.00</w:t>
      </w:r>
    </w:p>
    <w:p>
      <w:pPr>
        <w:pStyle w:val="BodyText"/>
      </w:pPr>
      <w:r>
        <w:t xml:space="preserve">Обеденный перерыв 13.00-14.00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http://schukino.mos.ru/rubric/detail/11876210.html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118762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118762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2025-07-04T14:23:52Z</dcterms:created>
  <dcterms:modified xsi:type="dcterms:W3CDTF">2025-07-04T14:23:52Z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