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29326054d1b0ffac91930cb433ee077d96973b"/>
    <w:p>
      <w:pPr>
        <w:pStyle w:val="Heading3"/>
      </w:pPr>
      <w:r>
        <w:t xml:space="preserve">О мерах имущественной поддержки субъектов малого предпринимательства, арендующих объекты нежилого фонда, находящиеся в имущественной казне города Москвы</w:t>
      </w:r>
    </w:p>
    <w:p>
      <w:pPr>
        <w:pStyle w:val="FirstParagraph"/>
      </w:pPr>
      <w:r>
        <w:t xml:space="preserve">11.07.2013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Правительством Москвы принято постановление от 1 июля 2013 г. N 424-ПП «О создании Межведомственной комиссии по предоставлению имущественной поддержки субъектам малого предпринимательства и внесении изменений в правовые акты Правительства Москвы», которым утверждено Положение о Межведомственной комиссии по предоставлению имущественной поддержки субъектам малого предпринимательства и внесены изменения в постановление Правительства Москвы от 25 декабря 2012 г. N 800-ПП "О мерах имущественной поддержки субъектов малого предпринимательства, арендующих объекты нежилого фонда, находящиеся в имущественной казне города Москвы".</w:t>
      </w:r>
    </w:p>
    <w:p>
      <w:pPr>
        <w:pStyle w:val="BodyText"/>
      </w:pPr>
      <w:r>
        <w:t xml:space="preserve">Межведомственная комиссия по предоставлению имущественной поддержки субъектам малого предпринимательства (далее - Межведомственная комиссия) принимает решения о предоставлении имущественной поддержки в виде установления ставки арендной платы в размере 3 500 рублей за кв.м объекта нежилого фонда, находящегося в собственности города Москвы, в год в отношении арендаторов, являющихся субъектами малого предпринимательства, при соблюдении следующих условий:</w:t>
      </w:r>
    </w:p>
    <w:p>
      <w:pPr>
        <w:pStyle w:val="BodyText"/>
      </w:pPr>
      <w:r>
        <w:t xml:space="preserve">1. Субъект малого предпринимательства в установленном порядке включен в реестр субъектов малого предпринимательства.</w:t>
      </w:r>
    </w:p>
    <w:p>
      <w:pPr>
        <w:pStyle w:val="BodyText"/>
      </w:pPr>
      <w:r>
        <w:t xml:space="preserve">2. Субъект малого предпринимательства осуществляет один или несколько следующих видов деятельности, и осуществление таких видов деятельности подтверждается соответствующими документами:</w:t>
      </w:r>
    </w:p>
    <w:p>
      <w:pPr>
        <w:pStyle w:val="BodyText"/>
      </w:pPr>
      <w:r>
        <w:t xml:space="preserve">- деятельность в области здравоохранения или образования (при наличии лицензии на осуществление такой деятельности);</w:t>
      </w:r>
    </w:p>
    <w:p>
      <w:pPr>
        <w:pStyle w:val="BodyText"/>
      </w:pPr>
      <w:r>
        <w:t xml:space="preserve">- деятельность в области торговли (при условии получения статуса социального магазина в порядке, установленном постановлением Правительства Москвы от 28 мая 2002 г. N 399-ПП "Об утверждении Положения о проведении аккредитации социальных магазинов");</w:t>
      </w:r>
    </w:p>
    <w:p>
      <w:pPr>
        <w:pStyle w:val="BodyText"/>
      </w:pPr>
      <w:r>
        <w:t xml:space="preserve">- деятельность в области социального питания (при условии прохождения аккредитации в порядке, установленном постановлением Правительства Москвы от 17 августа 2004 г. N 568-ПП "Об утверждении Положения о проведении аккредитации социальных предприятий питания");</w:t>
      </w:r>
    </w:p>
    <w:p>
      <w:pPr>
        <w:pStyle w:val="BodyText"/>
      </w:pPr>
      <w:r>
        <w:t xml:space="preserve">- деятельность в области бытового обслуживания;</w:t>
      </w:r>
    </w:p>
    <w:p>
      <w:pPr>
        <w:pStyle w:val="BodyText"/>
      </w:pPr>
      <w:r>
        <w:t xml:space="preserve">- деятельность в области физической культуры и спорта;</w:t>
      </w:r>
    </w:p>
    <w:p>
      <w:pPr>
        <w:pStyle w:val="BodyText"/>
      </w:pPr>
      <w:r>
        <w:t xml:space="preserve">- деятельность в области культуры;</w:t>
      </w:r>
    </w:p>
    <w:p>
      <w:pPr>
        <w:pStyle w:val="BodyText"/>
      </w:pPr>
      <w:r>
        <w:t xml:space="preserve">- деятельность в области производства;</w:t>
      </w:r>
    </w:p>
    <w:p>
      <w:pPr>
        <w:pStyle w:val="BodyText"/>
      </w:pPr>
      <w:r>
        <w:t xml:space="preserve">- ремесленная деятельность (при условии соответствия критериям субъектов ремесленничества, имеющих приоритетное право на получение поддержки со стороны органов государственной власти города Москвы, определенным Законом города Москвы от 16 июня 1999 г. N 25 "О ремесленной деятельности в городе Москве");</w:t>
      </w:r>
    </w:p>
    <w:p>
      <w:pPr>
        <w:pStyle w:val="BodyText"/>
      </w:pPr>
      <w:r>
        <w:t xml:space="preserve">- субъект малого предпринимательства использует труд инвалидов, при условии, что среднесписочная численность инвалидов среди работников за налоговый и (или) отчетный периоды составляет не менее 50 процентов, а доля инвалидов в фонде оплаты труда - не менее 25 процентов.</w:t>
      </w:r>
    </w:p>
    <w:p>
      <w:pPr>
        <w:pStyle w:val="BodyText"/>
      </w:pPr>
      <w:r>
        <w:t xml:space="preserve">3. Объект нежилого фонда используется арендатором по целевому назначению.</w:t>
      </w:r>
    </w:p>
    <w:p>
      <w:pPr>
        <w:pStyle w:val="BodyText"/>
      </w:pPr>
      <w:r>
        <w:t xml:space="preserve">4. У арендатора отсутствует задолженность по арендной плате в течение двух периодов оплаты подряд либо недоплаты арендной платы, повлекшей задолженность, превышающую размер арендной платы за два периода оплаты.</w:t>
      </w:r>
    </w:p>
    <w:p>
      <w:pPr>
        <w:pStyle w:val="BodyText"/>
      </w:pPr>
      <w:r>
        <w:t xml:space="preserve">5. Арендуемое имущество не было передано арендатором без согласия арендодателя в субаренду.</w:t>
      </w:r>
    </w:p>
    <w:p>
      <w:pPr>
        <w:pStyle w:val="BodyText"/>
      </w:pPr>
      <w:r>
        <w:t xml:space="preserve">6. Представлено заключение отраслевого органа исполнительной власти города Москвы о наличии оснований для предоставления субъекту малого предпринимательства имущественной поддержки.</w:t>
      </w:r>
    </w:p>
    <w:p>
      <w:pPr>
        <w:pStyle w:val="BodyText"/>
      </w:pPr>
      <w:r>
        <w:rPr>
          <w:bCs/>
          <w:b/>
        </w:rPr>
        <w:t xml:space="preserve">Порядок принятия Межведомственной комиссией решений о предоставлении субъектам малого предпринимательства имущественной поддержки в виде установления ставки арендной платы в размере 3 500 рублей за кв.м объекта нежилого фонда в год:</w:t>
      </w:r>
    </w:p>
    <w:p>
      <w:pPr>
        <w:pStyle w:val="BodyText"/>
      </w:pPr>
      <w:r>
        <w:t xml:space="preserve">1. Субъекты малого предпринимательства в срок до 1 декабря текущего года направляют в Департамент городского имущества города Москвы или Межведомственную комиссию обращение с приложением следующих документов:</w:t>
      </w:r>
    </w:p>
    <w:p>
      <w:pPr>
        <w:pStyle w:val="BodyText"/>
      </w:pPr>
      <w:r>
        <w:t xml:space="preserve">1.1. Копию договора аренды объекта нежилого фонда.</w:t>
      </w:r>
    </w:p>
    <w:p>
      <w:pPr>
        <w:pStyle w:val="BodyText"/>
      </w:pPr>
      <w:r>
        <w:t xml:space="preserve">2. Один из следующих комплектов документов:</w:t>
      </w:r>
    </w:p>
    <w:p>
      <w:pPr>
        <w:pStyle w:val="BodyText"/>
      </w:pPr>
      <w:r>
        <w:t xml:space="preserve">2.1. Документы, подтверждающие использование субъектом малого предпринимательства нежилого помещения для осуществления одного из вышеуказанных видов деятельности:</w:t>
      </w:r>
    </w:p>
    <w:p>
      <w:pPr>
        <w:pStyle w:val="BodyText"/>
      </w:pPr>
      <w:r>
        <w:t xml:space="preserve">- лицензии на осуществление деятельности в области здравоохранения или образования;</w:t>
      </w:r>
    </w:p>
    <w:p>
      <w:pPr>
        <w:pStyle w:val="BodyText"/>
      </w:pPr>
      <w:r>
        <w:t xml:space="preserve">- документы, подтверждающие получение субъектом малого предпринимательства статуса социального магазина в порядке, установленном постановлением Правительства Москвы от 28 мая 2002 г. N 399-ПП "Об утверждении Положения о проведении аккредитации социальных магазинов";</w:t>
      </w:r>
    </w:p>
    <w:p>
      <w:pPr>
        <w:pStyle w:val="BodyText"/>
      </w:pPr>
      <w:r>
        <w:t xml:space="preserve">- документы, подтверждающие прохождение субъектом малого предпринимательства аккредитации в порядке, установленном постановлением Правительства Москвы от 17 августа 2004 г. N 568-ПП "Об утверждении Положения о проведении аккредитации социальных предприятий питания", и иными правовыми актами Правительства Москвы;</w:t>
      </w:r>
    </w:p>
    <w:p>
      <w:pPr>
        <w:pStyle w:val="BodyText"/>
      </w:pPr>
      <w:r>
        <w:t xml:space="preserve">- подтверждение соответствия субъекта малого предпринимательства требованиям, предъявляемым к субъектам ремесленничества, имеющим приоритетное право на получение поддержки со стороны органов государственной власти города Москвы, определенным статьей 4 Закона города Москвы от 16 июня 1999 г. N 25 "О ремесленной деятельности в городе Москве".</w:t>
      </w:r>
    </w:p>
    <w:p>
      <w:pPr>
        <w:pStyle w:val="BodyText"/>
      </w:pPr>
      <w:r>
        <w:t xml:space="preserve">2.2. Документы, подтверждающие использование субъектом малого предпринимательства труда инвалидов, при условии, что среднесписочная численность инвалидов среди их работников за налоговый и (или) отчетный периоды составляет не менее 50 процентов, а их доля в фонде оплаты труда - не менее 25 процентов.</w:t>
      </w:r>
    </w:p>
    <w:p>
      <w:pPr>
        <w:pStyle w:val="BodyText"/>
      </w:pPr>
      <w:r>
        <w:t xml:space="preserve">2. Департамент городского имущества города Москвы направляет обращение субъекта малого предпринимательства в:</w:t>
      </w:r>
    </w:p>
    <w:p>
      <w:pPr>
        <w:pStyle w:val="BodyText"/>
      </w:pPr>
      <w:r>
        <w:t xml:space="preserve">2.1. Соответствующий отраслевой орган исполнительной власти города Москвы для представления заключения о наличии оснований для предоставления субъекту малого предпринимательства имущественной поддержки, а также при необходимости в префектуру соответствующего административного округа города Москвы.</w:t>
      </w:r>
    </w:p>
    <w:p>
      <w:pPr>
        <w:pStyle w:val="BodyText"/>
      </w:pPr>
      <w:r>
        <w:t xml:space="preserve">2.2. Государственную инспекцию по контролю за использованием объектов недвижимости города Москвы для проведения проверки условий использования (обследования) соответствующего объекта нежилого фонда. Указанная проверка (обследование) проводится в срок не более 10 рабочих дней.</w:t>
      </w:r>
    </w:p>
    <w:p>
      <w:pPr>
        <w:pStyle w:val="BodyText"/>
      </w:pPr>
      <w:r>
        <w:t xml:space="preserve">3. Решение о предоставлении субъектам малого предпринимательства имущественной поддержки принимается в срок не более 30 календарных дней со дня поступления обращения субъекта малого предпринимательства о предоставлении такой поддержки и подлежит ежегодному подтверждению, если иное не предусмотрено решением Комиссии.</w:t>
      </w:r>
    </w:p>
    <w:p>
      <w:pPr>
        <w:pStyle w:val="BodyText"/>
      </w:pPr>
      <w:r>
        <w:t xml:space="preserve">Решение Межведомственной комиссии о предоставлении субъектам малого предпринимательства имущественной поддержки по обращениям субъектов малого предпринимательства, поступившим до 1 декабря 2013 г., должно быть принято не позднее 1 января 2014 г.</w:t>
      </w:r>
    </w:p>
    <w:p>
      <w:pPr>
        <w:pStyle w:val="BodyText"/>
      </w:pPr>
      <w:r>
        <w:t xml:space="preserve">Таким образом, предприятию необходимо направить в Департамент городского имущества города Москвы обращение с просьбой предоставить меры имущественной поддержки как субъекту малого предпринимательства в виде установления минимальной ставки арендной платы за объекты нежилого фонда, находящиеся в собственности города Москвы, с приложением вышеуказанных документов.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http://schukino.mos.ru/presscenter/news/detail/778423.html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7784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7784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2025-05-26T13:54:54Z</dcterms:created>
  <dcterms:modified xsi:type="dcterms:W3CDTF">2025-05-26T13:54:54Z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