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cbebe56ff122e5ec8c97beff84ea955cdee5c8"/>
    <w:p>
      <w:pPr>
        <w:pStyle w:val="Heading3"/>
      </w:pPr>
      <w:r>
        <w:t xml:space="preserve">Постановление Правительства Москвы от 06.06.2016 № 312-ПП «О Стратегии национальной политики города Москвы на период до 2025 года»</w:t>
      </w:r>
    </w:p>
    <w:p>
      <w:pPr>
        <w:pStyle w:val="FirstParagraph"/>
      </w:pPr>
      <w:r>
        <w:t xml:space="preserve">25.06.2016</w:t>
      </w:r>
    </w:p>
    <w:p>
      <w:pPr>
        <w:pStyle w:val="BodyText"/>
      </w:pPr>
      <w:r>
        <w:t xml:space="preserve">Постановлением утверждается Стратегия национальной политики города Москвы на период до 2025 года, при этом в рамках Стратегии установлены следующие направления в сфере образования:</w:t>
      </w:r>
    </w:p>
    <w:p>
      <w:pPr>
        <w:pStyle w:val="BodyText"/>
      </w:pPr>
      <w:r>
        <w:t xml:space="preserve">- содействие разработке и реализации образовательных программ, включающих сведения о культурных ценностях и национальных традициях народов Россий;</w:t>
      </w:r>
    </w:p>
    <w:p>
      <w:pPr>
        <w:pStyle w:val="BodyText"/>
      </w:pPr>
      <w:r>
        <w:t xml:space="preserve">- создание условий, содействующих формированию у подрастающего поколения гражданской, национальной и цивилизационной идентичности, правового сознания, воспитанию культуры межнационального общения;</w:t>
      </w:r>
    </w:p>
    <w:p>
      <w:pPr>
        <w:pStyle w:val="BodyText"/>
      </w:pPr>
      <w:r>
        <w:t xml:space="preserve">- развитие инфраструктуры реализации национальной политики города Москвы в административных округах города Москвы, включая дома дружбы, интерактивные клубы межнационального общения;</w:t>
      </w:r>
    </w:p>
    <w:p>
      <w:pPr>
        <w:pStyle w:val="BodyText"/>
      </w:pPr>
      <w:r>
        <w:t xml:space="preserve">- развитие системы гражданско-патриотического воспитания москвичей в сфере межнациональных отношений в образовательных организациях города Москвы;</w:t>
      </w:r>
    </w:p>
    <w:p>
      <w:pPr>
        <w:pStyle w:val="BodyText"/>
      </w:pPr>
      <w:r>
        <w:t xml:space="preserve">- совершенствование учебно-методической деятельности по развитию системы воспитания и образования в сфере межнациональных отношений по линии "семья - детский сад - школа - вуз" в городе Москве;</w:t>
      </w:r>
    </w:p>
    <w:p>
      <w:pPr>
        <w:pStyle w:val="BodyText"/>
      </w:pPr>
      <w:r>
        <w:t xml:space="preserve">- обеспечение дополнительного профессионального образования научно-педагогических кадров, а также представителей общественных организаций в области национальной политики.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http://schukino.mos.ru/presscenter/news/detail/689890.html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6898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6898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2025-05-29T03:02:34Z</dcterms:created>
  <dcterms:modified xsi:type="dcterms:W3CDTF">2025-05-29T03:02:34Z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