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95c4ba34715b12dc59b5da9696fc41a91d0f69"/>
    <w:p>
      <w:pPr>
        <w:pStyle w:val="Heading3"/>
      </w:pPr>
      <w:r>
        <w:t xml:space="preserve">«Активный гражданин» признан лучшим приложением госсектора в «Рейтинге Рунета»</w:t>
      </w:r>
    </w:p>
    <w:p>
      <w:pPr>
        <w:pStyle w:val="FirstParagraph"/>
      </w:pPr>
      <w:r>
        <w:t xml:space="preserve">10.07.2015</w:t>
      </w:r>
    </w:p>
    <w:p>
      <w:pPr>
        <w:pStyle w:val="BodyText"/>
      </w:pPr>
      <w:r>
        <w:drawing>
          <wp:inline>
            <wp:extent cx="5334000" cy="943027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chukino.mos.ru/www/upload/medialibrary/b3d/ag_-i-meto-v-reytinge-runeta-2015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4302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 традиционном конкурсе сайтов электронный референдум Правительства Москвы «Активный гражданин» был удостоен «Хрустального лайка». Это статуэтка – шестая по счету награда проекта за последний год.</w:t>
      </w:r>
    </w:p>
    <w:p>
      <w:pPr>
        <w:pStyle w:val="BodyText"/>
      </w:pPr>
      <w:r>
        <w:t xml:space="preserve">На этот раз «Активный гражданин» стал победителем в номинации «Государство и общество». Наравне с ним за данную номинацию боролись такие крупные проекты, как: МЧС «Мобильный спасатель», мобильное приложение МВД, проект всероссийского движения «Стопнаркотик» и краудсорсинговая благотворительная площадка «Меценатор». Оценивали эффективность проектов представители компаний «Мэйл.ру», Трилан, AGIMA, Digital Agency MST и другие.</w:t>
      </w:r>
    </w:p>
    <w:p>
      <w:pPr>
        <w:pStyle w:val="BodyText"/>
      </w:pPr>
      <w:r>
        <w:t xml:space="preserve">Председатель Комитета госуслуг города Москвы Елена Шинкарук отметила, что наиболее приятным фактом является то, что «Активного гражданина» награждают за достижения в самых разных сферах. В прошлом году проект получил гран-при премии в области связей с общественностью RuPoR-2014 и премию CNews AppWARDS в номинации «Лучшее мобильное приложение для госсектора». В этом году – был удостоен международных премий Best m-Government Service Award и SABRE Awards EMEA 2015, а также стал лауреатом Digital Communication AWARDS-2015.</w:t>
      </w:r>
      <w:r>
        <w:br/>
      </w:r>
    </w:p>
    <w:p>
      <w:pPr>
        <w:pStyle w:val="BodyText"/>
      </w:pPr>
      <w:r>
        <w:t xml:space="preserve">В мае текущего года проект Правительства Москвы "Активный гражданин" отметил свою первую годовщину.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http://schukino.mos.ru/presscenter/news/detail/2000197.html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Щукино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chukino.mos.ru" TargetMode="External" /><Relationship Type="http://schemas.openxmlformats.org/officeDocument/2006/relationships/hyperlink" Id="rId23" Target="http://schukino.mos.ru/presscenter/news/detail/20001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chukino.mos.ru" TargetMode="External" /><Relationship Type="http://schemas.openxmlformats.org/officeDocument/2006/relationships/hyperlink" Id="rId23" Target="http://schukino.mos.ru/presscenter/news/detail/20001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2025-06-01T14:47:42Z</dcterms:created>
  <dcterms:modified xsi:type="dcterms:W3CDTF">2025-06-01T14:47:42Z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