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667034a07b6d9b26b2f7c4f1fd835a7ab2ccb"/>
    <w:p>
      <w:pPr>
        <w:pStyle w:val="Heading3"/>
      </w:pPr>
      <w:r>
        <w:t xml:space="preserve">Заключение № 61/14ПС о результатах публичных слушаний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по «Проекту межевания территории квартала района Щукино, ограниченного улицей Маршала Рыбалко, улицей Маршала Конева, 1-м Волоколамским проездом, проектируемым проездом № 6560, проектируемым проездом № 1295, технической зоной»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http://schukino.mos.ru/presscenter/news/detail/1453616.html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453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453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2024-03-18T04:55:09Z</dcterms:created>
  <dcterms:modified xsi:type="dcterms:W3CDTF">2024-03-18T04:55:09Z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